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CD7A" w14:textId="23F9F1F5" w:rsidR="00886BDF" w:rsidRPr="00157F44" w:rsidRDefault="001053FD" w:rsidP="00B17C70">
      <w:pPr>
        <w:pStyle w:val="Heading1"/>
        <w:numPr>
          <w:ilvl w:val="0"/>
          <w:numId w:val="0"/>
        </w:numPr>
        <w:spacing w:before="0" w:after="0"/>
        <w:ind w:left="360"/>
        <w:jc w:val="center"/>
      </w:pPr>
      <w:r w:rsidRPr="00157F44">
        <w:t>CALL FOR APPLICATIONS</w:t>
      </w:r>
      <w:r w:rsidR="00F740AD" w:rsidRPr="00157F44">
        <w:t xml:space="preserve"> FOR THE SELECTION OF MEMBERS </w:t>
      </w:r>
      <w:r w:rsidR="003A6BEA" w:rsidRPr="00157F44">
        <w:t xml:space="preserve">OF </w:t>
      </w:r>
      <w:r w:rsidRPr="00157F44">
        <w:t>THE VAT EXPERT GROUP</w:t>
      </w:r>
      <w:r w:rsidR="00C006A5" w:rsidRPr="00157F44">
        <w:t xml:space="preserve"> (</w:t>
      </w:r>
      <w:r w:rsidR="00FF0976">
        <w:t>E02813</w:t>
      </w:r>
      <w:r w:rsidR="00C006A5" w:rsidRPr="00157F44">
        <w:t>)</w:t>
      </w:r>
    </w:p>
    <w:p w14:paraId="2B2D8A87" w14:textId="77777777" w:rsidR="008128D2" w:rsidRPr="00157F44" w:rsidRDefault="008128D2" w:rsidP="002939EE">
      <w:pPr>
        <w:spacing w:before="100" w:beforeAutospacing="1" w:after="100" w:afterAutospacing="1"/>
        <w:jc w:val="center"/>
        <w:rPr>
          <w:b/>
        </w:rPr>
      </w:pPr>
    </w:p>
    <w:p w14:paraId="0D282248" w14:textId="77777777" w:rsidR="00D911B4" w:rsidRPr="00157F44" w:rsidRDefault="002D22D4" w:rsidP="00B17C70">
      <w:pPr>
        <w:pStyle w:val="Heading1"/>
        <w:spacing w:before="0" w:after="240"/>
      </w:pPr>
      <w:r w:rsidRPr="00157F44">
        <w:t>BACKGROUND</w:t>
      </w:r>
    </w:p>
    <w:p w14:paraId="57B7D156" w14:textId="6B43595C" w:rsidR="002939EE" w:rsidRPr="00157F44" w:rsidRDefault="00E3662B" w:rsidP="00B17C70">
      <w:pPr>
        <w:spacing w:after="240"/>
        <w:jc w:val="both"/>
      </w:pPr>
      <w:r w:rsidRPr="00157F44">
        <w:t xml:space="preserve">By </w:t>
      </w:r>
      <w:hyperlink r:id="rId8" w:history="1">
        <w:r w:rsidR="009055D0" w:rsidRPr="00157F44">
          <w:rPr>
            <w:rStyle w:val="Hyperlink"/>
          </w:rPr>
          <w:t>D</w:t>
        </w:r>
        <w:r w:rsidRPr="00157F44">
          <w:rPr>
            <w:rStyle w:val="Hyperlink"/>
          </w:rPr>
          <w:t>ecision</w:t>
        </w:r>
      </w:hyperlink>
      <w:r w:rsidRPr="00157F44">
        <w:t xml:space="preserve"> of </w:t>
      </w:r>
      <w:r w:rsidR="00281724" w:rsidRPr="00157F44">
        <w:t>26</w:t>
      </w:r>
      <w:r w:rsidR="00874D13" w:rsidRPr="00157F44">
        <w:t> </w:t>
      </w:r>
      <w:r w:rsidR="00281724" w:rsidRPr="00157F44">
        <w:t>June 2012</w:t>
      </w:r>
      <w:r w:rsidR="0014380F" w:rsidRPr="00157F44">
        <w:rPr>
          <w:rStyle w:val="FootnoteReference"/>
        </w:rPr>
        <w:footnoteReference w:id="1"/>
      </w:r>
      <w:r w:rsidRPr="00157F44">
        <w:t xml:space="preserve">, the Commission set up a group of experts </w:t>
      </w:r>
      <w:r w:rsidR="002939EE" w:rsidRPr="00157F44">
        <w:t>on value added tax (VAT)</w:t>
      </w:r>
      <w:r w:rsidR="006611E2" w:rsidRPr="00157F44">
        <w:t xml:space="preserve"> called the ‘VAT Expert Group’</w:t>
      </w:r>
      <w:r w:rsidRPr="00157F44">
        <w:t>.</w:t>
      </w:r>
    </w:p>
    <w:p w14:paraId="10D2707D" w14:textId="00AE980E" w:rsidR="008E062B" w:rsidRPr="00157F44" w:rsidRDefault="00701239" w:rsidP="00B17C70">
      <w:pPr>
        <w:spacing w:after="240"/>
        <w:jc w:val="both"/>
      </w:pPr>
      <w:r w:rsidRPr="00157F44">
        <w:t>In</w:t>
      </w:r>
      <w:r w:rsidR="008E062B" w:rsidRPr="00157F44">
        <w:t xml:space="preserve"> May 2022, the Com</w:t>
      </w:r>
      <w:r w:rsidR="00CF4411" w:rsidRPr="00157F44">
        <w:t>m</w:t>
      </w:r>
      <w:r w:rsidR="008E062B" w:rsidRPr="00157F44">
        <w:t xml:space="preserve">ission decided that, in order to streamline the work of the various expert groups active in the VAT area, the VAT Expert Group </w:t>
      </w:r>
      <w:r w:rsidR="00874D13" w:rsidRPr="00157F44">
        <w:t>sh</w:t>
      </w:r>
      <w:r w:rsidR="008E062B" w:rsidRPr="00157F44">
        <w:t>ould, together with the G</w:t>
      </w:r>
      <w:r w:rsidR="00874D13" w:rsidRPr="00157F44">
        <w:t>r</w:t>
      </w:r>
      <w:r w:rsidR="008E062B" w:rsidRPr="00157F44">
        <w:t xml:space="preserve">oup on the Future of VAT, take over the mission and tasks previously carried out by the </w:t>
      </w:r>
      <w:hyperlink r:id="rId9" w:history="1">
        <w:r w:rsidR="008E062B" w:rsidRPr="00157F44">
          <w:rPr>
            <w:rFonts w:eastAsia="Calibri"/>
            <w:color w:val="0563C1"/>
            <w:u w:val="single"/>
            <w:lang w:val="en-IE" w:eastAsia="en-US"/>
          </w:rPr>
          <w:t>EU VAT Forum</w:t>
        </w:r>
      </w:hyperlink>
      <w:r w:rsidR="008E062B" w:rsidRPr="00157F44">
        <w:rPr>
          <w:rStyle w:val="FootnoteReference"/>
        </w:rPr>
        <w:footnoteReference w:id="2"/>
      </w:r>
      <w:r w:rsidR="008E062B" w:rsidRPr="00157F44">
        <w:t xml:space="preserve">. </w:t>
      </w:r>
      <w:r w:rsidR="00452A6D" w:rsidRPr="00157F44">
        <w:t xml:space="preserve">The task of the VAT Expert Group, as </w:t>
      </w:r>
      <w:r w:rsidR="008B3EC1" w:rsidRPr="00157F44">
        <w:t xml:space="preserve">initially foreseen in </w:t>
      </w:r>
      <w:r w:rsidR="00783F6D" w:rsidRPr="00157F44">
        <w:t>Article</w:t>
      </w:r>
      <w:r w:rsidR="00874D13" w:rsidRPr="00157F44">
        <w:t> </w:t>
      </w:r>
      <w:r w:rsidR="00783F6D" w:rsidRPr="00157F44">
        <w:t xml:space="preserve">2 of the </w:t>
      </w:r>
      <w:r w:rsidR="008B3EC1" w:rsidRPr="00157F44">
        <w:t xml:space="preserve">above decision and </w:t>
      </w:r>
      <w:r w:rsidR="00452A6D" w:rsidRPr="00157F44">
        <w:t xml:space="preserve">detailed below, is sufficiently broad to cover </w:t>
      </w:r>
      <w:r w:rsidR="00207687" w:rsidRPr="00157F44">
        <w:t xml:space="preserve">the </w:t>
      </w:r>
      <w:r w:rsidR="00783F6D" w:rsidRPr="00157F44">
        <w:t xml:space="preserve">tasks </w:t>
      </w:r>
      <w:r w:rsidR="00452A6D" w:rsidRPr="00157F44">
        <w:t xml:space="preserve">of the EU VAT Forum.    </w:t>
      </w:r>
    </w:p>
    <w:p w14:paraId="41E6BE63" w14:textId="4950E4E5" w:rsidR="00A63071" w:rsidRPr="00157F44" w:rsidRDefault="00E3662B" w:rsidP="00874D13">
      <w:pPr>
        <w:keepNext/>
        <w:spacing w:after="240"/>
        <w:jc w:val="both"/>
      </w:pPr>
      <w:r w:rsidRPr="00157F44">
        <w:t xml:space="preserve">The task of the </w:t>
      </w:r>
      <w:r w:rsidR="004D1A42" w:rsidRPr="00157F44">
        <w:t>VAT Expert Group</w:t>
      </w:r>
      <w:r w:rsidR="00EE483C" w:rsidRPr="00157F44">
        <w:t xml:space="preserve"> </w:t>
      </w:r>
      <w:r w:rsidR="00452A6D" w:rsidRPr="00157F44">
        <w:t>is</w:t>
      </w:r>
      <w:r w:rsidR="00A63071" w:rsidRPr="00157F44">
        <w:t>:</w:t>
      </w:r>
    </w:p>
    <w:p w14:paraId="4C22B641" w14:textId="77777777" w:rsidR="00A63071" w:rsidRPr="00157F44" w:rsidRDefault="00EE483C" w:rsidP="00B17C70">
      <w:pPr>
        <w:numPr>
          <w:ilvl w:val="0"/>
          <w:numId w:val="3"/>
        </w:numPr>
        <w:spacing w:after="240"/>
        <w:jc w:val="both"/>
      </w:pPr>
      <w:r w:rsidRPr="00157F44">
        <w:t xml:space="preserve">to </w:t>
      </w:r>
      <w:r w:rsidR="00E77B17" w:rsidRPr="00157F44">
        <w:t xml:space="preserve">advise </w:t>
      </w:r>
      <w:r w:rsidR="00A63071" w:rsidRPr="00157F44">
        <w:t xml:space="preserve">the Commission </w:t>
      </w:r>
      <w:r w:rsidR="007270A0" w:rsidRPr="00157F44">
        <w:t>on</w:t>
      </w:r>
      <w:r w:rsidR="00A63071" w:rsidRPr="00157F44">
        <w:t xml:space="preserve"> the preparation of legislative acts and other policy initiatives in the field of </w:t>
      </w:r>
      <w:proofErr w:type="gramStart"/>
      <w:r w:rsidR="00A63071" w:rsidRPr="00157F44">
        <w:t>VAT;</w:t>
      </w:r>
      <w:proofErr w:type="gramEnd"/>
    </w:p>
    <w:p w14:paraId="6AB6B0BB" w14:textId="65BF4378" w:rsidR="00A63071" w:rsidRPr="00157F44" w:rsidRDefault="00A813D4" w:rsidP="00B17C70">
      <w:pPr>
        <w:numPr>
          <w:ilvl w:val="0"/>
          <w:numId w:val="3"/>
        </w:numPr>
        <w:spacing w:after="240"/>
        <w:jc w:val="both"/>
      </w:pPr>
      <w:r w:rsidRPr="00157F44">
        <w:t xml:space="preserve">to provide insight concerning the practical implementation of legislative acts and other </w:t>
      </w:r>
      <w:r w:rsidR="00E77B17" w:rsidRPr="00157F44">
        <w:t xml:space="preserve">EU </w:t>
      </w:r>
      <w:r w:rsidRPr="00157F44">
        <w:t>policy initiatives in the field of VAT</w:t>
      </w:r>
      <w:r w:rsidR="00874D13" w:rsidRPr="00157F44">
        <w:t>.</w:t>
      </w:r>
    </w:p>
    <w:p w14:paraId="7DA6DCF5" w14:textId="6A088560" w:rsidR="00D23FC7" w:rsidRPr="00157F44" w:rsidRDefault="003F6667" w:rsidP="00B17C70">
      <w:pPr>
        <w:spacing w:after="240"/>
        <w:jc w:val="both"/>
      </w:pPr>
      <w:r w:rsidRPr="00157F44">
        <w:t xml:space="preserve">The term of office of the </w:t>
      </w:r>
      <w:r w:rsidR="007F6D67" w:rsidRPr="00157F44">
        <w:t xml:space="preserve">current </w:t>
      </w:r>
      <w:r w:rsidRPr="00157F44">
        <w:t>members</w:t>
      </w:r>
      <w:r w:rsidR="000D68C8" w:rsidRPr="00157F44">
        <w:t xml:space="preserve"> and observers</w:t>
      </w:r>
      <w:r w:rsidR="000F4AFB" w:rsidRPr="00157F44">
        <w:t>,</w:t>
      </w:r>
      <w:r w:rsidRPr="00157F44">
        <w:t xml:space="preserve"> appointed by the Director</w:t>
      </w:r>
      <w:r w:rsidR="00185DB8" w:rsidRPr="00157F44">
        <w:t xml:space="preserve"> </w:t>
      </w:r>
      <w:r w:rsidRPr="00157F44">
        <w:t xml:space="preserve">General for Taxation and Customs Union by </w:t>
      </w:r>
      <w:hyperlink r:id="rId10" w:history="1">
        <w:r w:rsidR="00982023" w:rsidRPr="00157F44">
          <w:rPr>
            <w:rStyle w:val="Hyperlink"/>
          </w:rPr>
          <w:t>D</w:t>
        </w:r>
        <w:r w:rsidRPr="00157F44">
          <w:rPr>
            <w:rStyle w:val="Hyperlink"/>
          </w:rPr>
          <w:t>ecision</w:t>
        </w:r>
      </w:hyperlink>
      <w:r w:rsidRPr="00157F44">
        <w:t xml:space="preserve"> of</w:t>
      </w:r>
      <w:r w:rsidR="0050030F" w:rsidRPr="00157F44">
        <w:t xml:space="preserve"> </w:t>
      </w:r>
      <w:r w:rsidR="003504AF" w:rsidRPr="00157F44">
        <w:t>2</w:t>
      </w:r>
      <w:r w:rsidR="00874D13" w:rsidRPr="00157F44">
        <w:t> </w:t>
      </w:r>
      <w:r w:rsidR="003504AF" w:rsidRPr="00157F44">
        <w:t>October 2019</w:t>
      </w:r>
      <w:r w:rsidRPr="00157F44">
        <w:t xml:space="preserve">, </w:t>
      </w:r>
      <w:r w:rsidR="007F6D67" w:rsidRPr="00157F44">
        <w:t>expires on 30</w:t>
      </w:r>
      <w:r w:rsidR="00874D13" w:rsidRPr="00157F44">
        <w:t> </w:t>
      </w:r>
      <w:r w:rsidR="007F6D67" w:rsidRPr="00157F44">
        <w:t>September 20</w:t>
      </w:r>
      <w:r w:rsidR="0024006B" w:rsidRPr="00157F44">
        <w:t>22</w:t>
      </w:r>
      <w:r w:rsidR="007F6D67" w:rsidRPr="00157F44">
        <w:t>.</w:t>
      </w:r>
    </w:p>
    <w:p w14:paraId="057799D8" w14:textId="456D964A" w:rsidR="000B7079" w:rsidRPr="00157F44" w:rsidRDefault="00182536" w:rsidP="00B17C70">
      <w:pPr>
        <w:spacing w:after="240"/>
        <w:jc w:val="both"/>
      </w:pPr>
      <w:r w:rsidRPr="00157F44">
        <w:rPr>
          <w:b/>
          <w:bCs/>
        </w:rPr>
        <w:t xml:space="preserve">The Commission is therefore calling for applications with a view to selecting </w:t>
      </w:r>
      <w:r w:rsidR="00E25D21" w:rsidRPr="00157F44">
        <w:rPr>
          <w:b/>
          <w:bCs/>
        </w:rPr>
        <w:t xml:space="preserve">the future </w:t>
      </w:r>
      <w:r w:rsidRPr="00157F44">
        <w:rPr>
          <w:b/>
          <w:bCs/>
        </w:rPr>
        <w:t xml:space="preserve">members </w:t>
      </w:r>
      <w:r w:rsidR="00691CA0" w:rsidRPr="00157F44">
        <w:rPr>
          <w:b/>
          <w:bCs/>
        </w:rPr>
        <w:t xml:space="preserve">of </w:t>
      </w:r>
      <w:r w:rsidRPr="00157F44">
        <w:rPr>
          <w:b/>
          <w:bCs/>
        </w:rPr>
        <w:t xml:space="preserve">the </w:t>
      </w:r>
      <w:r w:rsidR="00E25D21" w:rsidRPr="00157F44">
        <w:rPr>
          <w:b/>
          <w:bCs/>
        </w:rPr>
        <w:t>VAT Expert Group</w:t>
      </w:r>
      <w:r w:rsidRPr="00157F44">
        <w:rPr>
          <w:b/>
          <w:bCs/>
        </w:rPr>
        <w:t>.</w:t>
      </w:r>
      <w:r w:rsidR="00C47297" w:rsidRPr="00157F44">
        <w:t xml:space="preserve"> </w:t>
      </w:r>
    </w:p>
    <w:p w14:paraId="5855AA3D" w14:textId="77777777" w:rsidR="001053FD" w:rsidRPr="00157F44" w:rsidRDefault="002D22D4" w:rsidP="00B17C70">
      <w:pPr>
        <w:pStyle w:val="Heading1"/>
        <w:spacing w:before="120" w:after="240"/>
      </w:pPr>
      <w:r w:rsidRPr="00157F44">
        <w:t>FEATURES OF THE VAT EXPERT GROUP</w:t>
      </w:r>
    </w:p>
    <w:p w14:paraId="6970DDE5" w14:textId="77777777" w:rsidR="001053FD" w:rsidRPr="00157F44" w:rsidRDefault="002D22D4" w:rsidP="00B17C70">
      <w:pPr>
        <w:pStyle w:val="Heading1"/>
        <w:numPr>
          <w:ilvl w:val="1"/>
          <w:numId w:val="19"/>
        </w:numPr>
        <w:spacing w:before="0" w:after="240"/>
      </w:pPr>
      <w:r w:rsidRPr="00157F44">
        <w:t>Composition</w:t>
      </w:r>
    </w:p>
    <w:p w14:paraId="29FD7E13" w14:textId="77777777" w:rsidR="001053FD" w:rsidRPr="00157F44" w:rsidRDefault="001053FD" w:rsidP="00B17C70">
      <w:pPr>
        <w:spacing w:after="240"/>
        <w:jc w:val="both"/>
      </w:pPr>
      <w:r w:rsidRPr="00157F44">
        <w:t xml:space="preserve">In accordance </w:t>
      </w:r>
      <w:r w:rsidR="00106B7B" w:rsidRPr="00157F44">
        <w:t xml:space="preserve">with Article 4 of the </w:t>
      </w:r>
      <w:r w:rsidRPr="00157F44">
        <w:t>Decision</w:t>
      </w:r>
      <w:r w:rsidR="002F27C5" w:rsidRPr="00157F44">
        <w:t xml:space="preserve"> setting up the VAT Expert g</w:t>
      </w:r>
      <w:r w:rsidR="00106B7B" w:rsidRPr="00157F44">
        <w:t>roup</w:t>
      </w:r>
      <w:r w:rsidR="00380B80" w:rsidRPr="00157F44">
        <w:t>,</w:t>
      </w:r>
      <w:r w:rsidRPr="00157F44">
        <w:t xml:space="preserve"> </w:t>
      </w:r>
      <w:r w:rsidR="00106B7B" w:rsidRPr="00157F44">
        <w:t xml:space="preserve">the </w:t>
      </w:r>
      <w:r w:rsidRPr="00157F44">
        <w:t>group shall consist of a maximum of 40 members. Members shall be organisations and individuals appointed in a personal capacity.</w:t>
      </w:r>
    </w:p>
    <w:p w14:paraId="7CDA573F" w14:textId="77777777" w:rsidR="001053FD" w:rsidRPr="00157F44" w:rsidRDefault="001053FD" w:rsidP="00B17C70">
      <w:pPr>
        <w:spacing w:after="240"/>
        <w:jc w:val="both"/>
      </w:pPr>
      <w:r w:rsidRPr="00157F44">
        <w:t>Members appointed in a personal capacity shall act independently and in the public interest.</w:t>
      </w:r>
    </w:p>
    <w:p w14:paraId="5F51FC81" w14:textId="63F19415" w:rsidR="001053FD" w:rsidRPr="00157F44" w:rsidRDefault="001053FD" w:rsidP="00B17C70">
      <w:pPr>
        <w:spacing w:after="240"/>
        <w:jc w:val="both"/>
      </w:pPr>
      <w:r w:rsidRPr="00157F44">
        <w:t>Organisations shal</w:t>
      </w:r>
      <w:r w:rsidR="0098263D" w:rsidRPr="00157F44">
        <w:t>l nominate their representative</w:t>
      </w:r>
      <w:r w:rsidR="002F27C5" w:rsidRPr="00157F44">
        <w:t>s</w:t>
      </w:r>
      <w:r w:rsidR="0098263D" w:rsidRPr="00157F44">
        <w:t xml:space="preserve"> and </w:t>
      </w:r>
      <w:r w:rsidRPr="00157F44">
        <w:t>shall be responsible for ensuring that their representatives provide a high level of expertise.</w:t>
      </w:r>
      <w:r w:rsidR="0098263D" w:rsidRPr="00157F44">
        <w:t xml:space="preserve"> The </w:t>
      </w:r>
      <w:r w:rsidR="00380B80" w:rsidRPr="00157F44">
        <w:t>Director</w:t>
      </w:r>
      <w:r w:rsidR="00696A1D" w:rsidRPr="00157F44">
        <w:t xml:space="preserve"> </w:t>
      </w:r>
      <w:r w:rsidR="00380B80" w:rsidRPr="00157F44">
        <w:t xml:space="preserve">General </w:t>
      </w:r>
      <w:r w:rsidR="00696A1D" w:rsidRPr="00157F44">
        <w:t xml:space="preserve">of Directorate-General </w:t>
      </w:r>
      <w:r w:rsidR="00380B80" w:rsidRPr="00157F44">
        <w:t>T</w:t>
      </w:r>
      <w:r w:rsidR="0098263D" w:rsidRPr="00157F44">
        <w:t xml:space="preserve">axation and Customs Union </w:t>
      </w:r>
      <w:r w:rsidR="00696A1D" w:rsidRPr="00157F44">
        <w:t xml:space="preserve">(‘DG TAXUD’) </w:t>
      </w:r>
      <w:r w:rsidR="0098263D" w:rsidRPr="00157F44">
        <w:t xml:space="preserve">may refuse the nomination of a representative by an organisation if he or she considers this nomination inappropriate </w:t>
      </w:r>
      <w:proofErr w:type="gramStart"/>
      <w:r w:rsidR="0098263D" w:rsidRPr="00157F44">
        <w:t>in light of</w:t>
      </w:r>
      <w:proofErr w:type="gramEnd"/>
      <w:r w:rsidR="0098263D" w:rsidRPr="00157F44">
        <w:t xml:space="preserve"> the requirements specified in </w:t>
      </w:r>
      <w:r w:rsidR="00874D13" w:rsidRPr="00157F44">
        <w:t>section </w:t>
      </w:r>
      <w:r w:rsidR="0098263D" w:rsidRPr="00157F44">
        <w:t>4 of this call. In such case, the organisation concerned shall be asked to appoint another representative.</w:t>
      </w:r>
    </w:p>
    <w:p w14:paraId="1F22DC8C" w14:textId="77777777" w:rsidR="00EE2978" w:rsidRPr="00157F44" w:rsidRDefault="00EE2978" w:rsidP="00B17C70">
      <w:pPr>
        <w:pStyle w:val="Heading1"/>
        <w:numPr>
          <w:ilvl w:val="1"/>
          <w:numId w:val="50"/>
        </w:numPr>
        <w:spacing w:before="0" w:after="240"/>
      </w:pPr>
      <w:r w:rsidRPr="00157F44">
        <w:lastRenderedPageBreak/>
        <w:t>A</w:t>
      </w:r>
      <w:r w:rsidR="002D22D4" w:rsidRPr="00157F44">
        <w:t>ppointment</w:t>
      </w:r>
    </w:p>
    <w:p w14:paraId="1773AFC4" w14:textId="45CACC29" w:rsidR="009769AF" w:rsidRPr="00157F44" w:rsidRDefault="009769AF" w:rsidP="00B17C70">
      <w:pPr>
        <w:spacing w:after="240"/>
        <w:jc w:val="both"/>
        <w:rPr>
          <w:noProof/>
          <w:color w:val="000000"/>
          <w:sz w:val="23"/>
          <w:szCs w:val="23"/>
          <w:lang w:val="en-US"/>
        </w:rPr>
      </w:pPr>
      <w:r w:rsidRPr="00157F44">
        <w:rPr>
          <w:noProof/>
        </w:rPr>
        <w:t xml:space="preserve">Members shall be appointed by the Director General of </w:t>
      </w:r>
      <w:r w:rsidR="00D40947" w:rsidRPr="00157F44">
        <w:rPr>
          <w:noProof/>
        </w:rPr>
        <w:t xml:space="preserve">DG TAXUD </w:t>
      </w:r>
      <w:r w:rsidRPr="00157F44">
        <w:rPr>
          <w:noProof/>
        </w:rPr>
        <w:t xml:space="preserve">from applicants complying with the requirements referred to in </w:t>
      </w:r>
      <w:r w:rsidR="00874D13" w:rsidRPr="00157F44">
        <w:rPr>
          <w:noProof/>
        </w:rPr>
        <w:t>section</w:t>
      </w:r>
      <w:r w:rsidR="00874D13" w:rsidRPr="00157F44">
        <w:t> </w:t>
      </w:r>
      <w:r w:rsidRPr="00157F44">
        <w:rPr>
          <w:noProof/>
        </w:rPr>
        <w:t>4 of this call.</w:t>
      </w:r>
    </w:p>
    <w:p w14:paraId="4C2AC1ED" w14:textId="25C8529E" w:rsidR="009769AF" w:rsidRPr="00157F44" w:rsidRDefault="009769AF" w:rsidP="00B17C70">
      <w:pPr>
        <w:pStyle w:val="ManualNumPar1"/>
        <w:spacing w:before="0" w:after="240"/>
        <w:ind w:left="0" w:firstLine="0"/>
        <w:rPr>
          <w:noProof/>
        </w:rPr>
      </w:pPr>
      <w:r w:rsidRPr="00157F44">
        <w:rPr>
          <w:noProof/>
        </w:rPr>
        <w:t>Members</w:t>
      </w:r>
      <w:r w:rsidR="002576EC" w:rsidRPr="00157F44">
        <w:rPr>
          <w:noProof/>
        </w:rPr>
        <w:t xml:space="preserve"> </w:t>
      </w:r>
      <w:r w:rsidRPr="00157F44">
        <w:rPr>
          <w:noProof/>
        </w:rPr>
        <w:t xml:space="preserve">shall be appointed for </w:t>
      </w:r>
      <w:r w:rsidR="000908C4" w:rsidRPr="00157F44">
        <w:rPr>
          <w:noProof/>
        </w:rPr>
        <w:t>3</w:t>
      </w:r>
      <w:r w:rsidR="00874D13" w:rsidRPr="00157F44">
        <w:t> </w:t>
      </w:r>
      <w:r w:rsidRPr="00157F44">
        <w:rPr>
          <w:noProof/>
        </w:rPr>
        <w:t>years</w:t>
      </w:r>
      <w:r w:rsidR="00D40947" w:rsidRPr="00157F44">
        <w:rPr>
          <w:noProof/>
        </w:rPr>
        <w:t xml:space="preserve"> as from</w:t>
      </w:r>
      <w:r w:rsidR="00412C11" w:rsidRPr="00157F44">
        <w:rPr>
          <w:noProof/>
        </w:rPr>
        <w:t xml:space="preserve"> 1</w:t>
      </w:r>
      <w:r w:rsidR="00412C11" w:rsidRPr="00157F44">
        <w:rPr>
          <w:noProof/>
          <w:vertAlign w:val="superscript"/>
        </w:rPr>
        <w:t>st</w:t>
      </w:r>
      <w:r w:rsidR="00874D13" w:rsidRPr="00157F44">
        <w:t> </w:t>
      </w:r>
      <w:r w:rsidR="00412C11" w:rsidRPr="00157F44">
        <w:rPr>
          <w:noProof/>
        </w:rPr>
        <w:t>October 2022</w:t>
      </w:r>
      <w:r w:rsidRPr="00157F44">
        <w:rPr>
          <w:noProof/>
        </w:rPr>
        <w:t>. They shall remain in office until the end of their term of office. Their term of office may be renewed</w:t>
      </w:r>
      <w:r w:rsidR="00CC23B1" w:rsidRPr="00157F44">
        <w:rPr>
          <w:noProof/>
        </w:rPr>
        <w:t xml:space="preserve"> if they respond again to a call for applications</w:t>
      </w:r>
      <w:r w:rsidRPr="00157F44">
        <w:rPr>
          <w:noProof/>
        </w:rPr>
        <w:t>.</w:t>
      </w:r>
    </w:p>
    <w:p w14:paraId="1F5E8521" w14:textId="109F0AD9" w:rsidR="009769AF" w:rsidRPr="00157F44" w:rsidRDefault="009769AF" w:rsidP="00B17C70">
      <w:pPr>
        <w:spacing w:after="240"/>
        <w:jc w:val="both"/>
        <w:rPr>
          <w:noProof/>
        </w:rPr>
      </w:pPr>
      <w:r w:rsidRPr="00157F44">
        <w:rPr>
          <w:noProof/>
        </w:rPr>
        <w:t>Registration in the Transparency Register is required in order for organisations to be appointed</w:t>
      </w:r>
      <w:r w:rsidR="002576EC" w:rsidRPr="00157F44">
        <w:rPr>
          <w:noProof/>
        </w:rPr>
        <w:t xml:space="preserve"> as members</w:t>
      </w:r>
      <w:r w:rsidRPr="00157F44">
        <w:rPr>
          <w:noProof/>
        </w:rPr>
        <w:t>.</w:t>
      </w:r>
    </w:p>
    <w:p w14:paraId="08260946" w14:textId="77777777" w:rsidR="009769AF" w:rsidRPr="00157F44" w:rsidRDefault="009769AF" w:rsidP="00B17C70">
      <w:pPr>
        <w:pStyle w:val="ManualNumPar1"/>
        <w:spacing w:before="0" w:after="240"/>
        <w:ind w:left="0" w:firstLine="0"/>
        <w:rPr>
          <w:noProof/>
        </w:rPr>
      </w:pPr>
      <w:r w:rsidRPr="00157F44">
        <w:rPr>
          <w:noProof/>
        </w:rPr>
        <w:t>The D</w:t>
      </w:r>
      <w:r w:rsidR="00D40947" w:rsidRPr="00157F44">
        <w:rPr>
          <w:noProof/>
        </w:rPr>
        <w:t xml:space="preserve">irector General of </w:t>
      </w:r>
      <w:r w:rsidRPr="00157F44">
        <w:rPr>
          <w:noProof/>
        </w:rPr>
        <w:t>DG</w:t>
      </w:r>
      <w:r w:rsidR="00C773AC" w:rsidRPr="00157F44">
        <w:rPr>
          <w:noProof/>
        </w:rPr>
        <w:t xml:space="preserve"> </w:t>
      </w:r>
      <w:r w:rsidRPr="00157F44">
        <w:rPr>
          <w:noProof/>
        </w:rPr>
        <w:t>TAXUD shall appoint alternate members, in accordance with the same conditions as members, who shall automatically replace any members who are absent or indisposed.</w:t>
      </w:r>
    </w:p>
    <w:p w14:paraId="363E8471" w14:textId="42EA4C9A" w:rsidR="009769AF" w:rsidRPr="00157F44" w:rsidRDefault="009769AF" w:rsidP="00B17C70">
      <w:pPr>
        <w:pStyle w:val="Text1"/>
        <w:spacing w:before="0" w:after="240"/>
        <w:ind w:left="0"/>
        <w:rPr>
          <w:noProof/>
        </w:rPr>
      </w:pPr>
      <w:r w:rsidRPr="00157F44">
        <w:rPr>
          <w:noProof/>
        </w:rPr>
        <w:t>Members who are no longer capable of contributing effectively to the group’s deliberations, who in the opinion of DG TAXUD do not comply with the conditions set out in Article</w:t>
      </w:r>
      <w:r w:rsidR="00874D13" w:rsidRPr="00157F44">
        <w:t> </w:t>
      </w:r>
      <w:r w:rsidRPr="00157F44">
        <w:rPr>
          <w:noProof/>
        </w:rPr>
        <w:t xml:space="preserve">339 of the Treaty on the </w:t>
      </w:r>
      <w:r w:rsidR="00696A1D" w:rsidRPr="00157F44">
        <w:rPr>
          <w:noProof/>
        </w:rPr>
        <w:t>F</w:t>
      </w:r>
      <w:r w:rsidRPr="00157F44">
        <w:rPr>
          <w:noProof/>
        </w:rPr>
        <w:t>unctioning of the European Union or who resign, shall no longer be invited to participate in any meetings of the group and may be replaced for the remainder of their term of office.</w:t>
      </w:r>
    </w:p>
    <w:p w14:paraId="176BBDDE" w14:textId="77777777" w:rsidR="009769AF" w:rsidRPr="00157F44" w:rsidRDefault="002D22D4" w:rsidP="00B17C70">
      <w:pPr>
        <w:pStyle w:val="Heading1"/>
        <w:numPr>
          <w:ilvl w:val="1"/>
          <w:numId w:val="50"/>
        </w:numPr>
        <w:spacing w:before="0" w:after="240"/>
      </w:pPr>
      <w:r w:rsidRPr="00157F44">
        <w:t>Rules of engagement and operation of the group</w:t>
      </w:r>
    </w:p>
    <w:p w14:paraId="1B5FA6D2" w14:textId="77777777" w:rsidR="00D40947" w:rsidRPr="00157F44" w:rsidRDefault="00D40947" w:rsidP="00B17C70">
      <w:pPr>
        <w:spacing w:after="240"/>
        <w:jc w:val="both"/>
      </w:pPr>
      <w:r w:rsidRPr="00157F44">
        <w:t xml:space="preserve">The group shall be chaired by a representative of </w:t>
      </w:r>
      <w:r w:rsidR="004239FE" w:rsidRPr="00157F44">
        <w:t>DG TAXUD</w:t>
      </w:r>
      <w:r w:rsidRPr="00157F44">
        <w:t>.</w:t>
      </w:r>
    </w:p>
    <w:p w14:paraId="3F8F9078" w14:textId="77777777" w:rsidR="00850458" w:rsidRPr="00157F44" w:rsidRDefault="00850458" w:rsidP="00B17C70">
      <w:pPr>
        <w:tabs>
          <w:tab w:val="left" w:pos="0"/>
        </w:tabs>
        <w:spacing w:after="240"/>
        <w:jc w:val="both"/>
        <w:rPr>
          <w:noProof/>
          <w:lang w:eastAsia="en-US"/>
        </w:rPr>
      </w:pPr>
      <w:r w:rsidRPr="00157F44">
        <w:rPr>
          <w:lang w:eastAsia="en-US"/>
        </w:rPr>
        <w:t>The</w:t>
      </w:r>
      <w:r w:rsidRPr="00157F44">
        <w:rPr>
          <w:noProof/>
          <w:lang w:eastAsia="en-US"/>
        </w:rPr>
        <w:t xml:space="preserve"> group shall act at the request of </w:t>
      </w:r>
      <w:r w:rsidR="004239FE" w:rsidRPr="00157F44">
        <w:rPr>
          <w:noProof/>
          <w:lang w:eastAsia="en-US"/>
        </w:rPr>
        <w:t>DG TAXUD</w:t>
      </w:r>
      <w:r w:rsidRPr="00157F44">
        <w:rPr>
          <w:noProof/>
          <w:lang w:eastAsia="en-US"/>
        </w:rPr>
        <w:t>, in compliance with the Commission’s horizontal rules on expert</w:t>
      </w:r>
      <w:r w:rsidR="005827D5" w:rsidRPr="00157F44">
        <w:rPr>
          <w:noProof/>
          <w:lang w:eastAsia="en-US"/>
        </w:rPr>
        <w:t xml:space="preserve"> groups</w:t>
      </w:r>
      <w:r w:rsidRPr="00157F44">
        <w:rPr>
          <w:noProof/>
          <w:vertAlign w:val="superscript"/>
          <w:lang w:eastAsia="en-US"/>
        </w:rPr>
        <w:footnoteReference w:id="3"/>
      </w:r>
      <w:r w:rsidRPr="00157F44">
        <w:rPr>
          <w:noProof/>
          <w:lang w:eastAsia="en-US"/>
        </w:rPr>
        <w:t>.</w:t>
      </w:r>
    </w:p>
    <w:p w14:paraId="01A61EB1" w14:textId="2ABBC539" w:rsidR="00850458" w:rsidRPr="00157F44" w:rsidRDefault="00850458" w:rsidP="00B17C70">
      <w:pPr>
        <w:tabs>
          <w:tab w:val="left" w:pos="0"/>
        </w:tabs>
        <w:spacing w:after="240"/>
        <w:jc w:val="both"/>
        <w:rPr>
          <w:noProof/>
          <w:lang w:eastAsia="en-US"/>
        </w:rPr>
      </w:pPr>
      <w:r w:rsidRPr="00157F44">
        <w:rPr>
          <w:noProof/>
          <w:lang w:eastAsia="en-US"/>
        </w:rPr>
        <w:t xml:space="preserve">In principle, the group shall meet </w:t>
      </w:r>
      <w:r w:rsidR="000908C4" w:rsidRPr="00157F44">
        <w:rPr>
          <w:noProof/>
          <w:lang w:eastAsia="en-US"/>
        </w:rPr>
        <w:t xml:space="preserve">at least 2 </w:t>
      </w:r>
      <w:r w:rsidRPr="00157F44">
        <w:rPr>
          <w:noProof/>
          <w:lang w:eastAsia="en-US"/>
        </w:rPr>
        <w:t xml:space="preserve">times per year </w:t>
      </w:r>
      <w:r w:rsidR="00696A1D" w:rsidRPr="00157F44">
        <w:rPr>
          <w:noProof/>
          <w:color w:val="000000"/>
          <w:lang w:eastAsia="en-US"/>
        </w:rPr>
        <w:t>i</w:t>
      </w:r>
      <w:r w:rsidRPr="00157F44">
        <w:rPr>
          <w:noProof/>
          <w:color w:val="000000"/>
          <w:lang w:eastAsia="en-US"/>
        </w:rPr>
        <w:t>n Commission premises</w:t>
      </w:r>
      <w:r w:rsidRPr="00157F44">
        <w:rPr>
          <w:noProof/>
          <w:lang w:eastAsia="en-US"/>
        </w:rPr>
        <w:t xml:space="preserve"> </w:t>
      </w:r>
      <w:r w:rsidR="009D5425" w:rsidRPr="00157F44">
        <w:rPr>
          <w:noProof/>
          <w:lang w:eastAsia="en-US"/>
        </w:rPr>
        <w:t xml:space="preserve">or online </w:t>
      </w:r>
      <w:r w:rsidRPr="00157F44">
        <w:rPr>
          <w:noProof/>
          <w:lang w:eastAsia="en-US"/>
        </w:rPr>
        <w:t xml:space="preserve">in order to discuss </w:t>
      </w:r>
      <w:r w:rsidR="0072662F" w:rsidRPr="00157F44">
        <w:rPr>
          <w:noProof/>
          <w:lang w:eastAsia="en-US"/>
        </w:rPr>
        <w:t xml:space="preserve">the items </w:t>
      </w:r>
      <w:r w:rsidR="00364AF2" w:rsidRPr="00157F44">
        <w:rPr>
          <w:noProof/>
          <w:lang w:eastAsia="en-US"/>
        </w:rPr>
        <w:t>liste</w:t>
      </w:r>
      <w:r w:rsidR="0072662F" w:rsidRPr="00157F44">
        <w:rPr>
          <w:noProof/>
          <w:lang w:eastAsia="en-US"/>
        </w:rPr>
        <w:t xml:space="preserve">d in the Agenda </w:t>
      </w:r>
      <w:r w:rsidR="00696A1D" w:rsidRPr="00157F44">
        <w:rPr>
          <w:noProof/>
          <w:lang w:eastAsia="en-US"/>
        </w:rPr>
        <w:t xml:space="preserve">issued </w:t>
      </w:r>
      <w:r w:rsidR="0072662F" w:rsidRPr="00157F44">
        <w:rPr>
          <w:noProof/>
          <w:lang w:eastAsia="en-US"/>
        </w:rPr>
        <w:t>for the meeting</w:t>
      </w:r>
      <w:r w:rsidRPr="00157F44">
        <w:rPr>
          <w:noProof/>
          <w:lang w:eastAsia="en-US"/>
        </w:rPr>
        <w:t xml:space="preserve">. </w:t>
      </w:r>
      <w:r w:rsidR="004239FE" w:rsidRPr="00157F44">
        <w:rPr>
          <w:noProof/>
          <w:lang w:eastAsia="en-US"/>
        </w:rPr>
        <w:t>DG TAXUD</w:t>
      </w:r>
      <w:r w:rsidRPr="00157F44">
        <w:rPr>
          <w:noProof/>
          <w:lang w:eastAsia="en-US"/>
        </w:rPr>
        <w:t xml:space="preserve"> shall provide secretarial services.</w:t>
      </w:r>
    </w:p>
    <w:p w14:paraId="5CF430A2" w14:textId="77777777" w:rsidR="00850458" w:rsidRPr="00157F44" w:rsidRDefault="003159E6" w:rsidP="00B17C70">
      <w:pPr>
        <w:tabs>
          <w:tab w:val="left" w:pos="0"/>
        </w:tabs>
        <w:spacing w:after="240"/>
        <w:jc w:val="both"/>
        <w:rPr>
          <w:noProof/>
          <w:shd w:val="clear" w:color="auto" w:fill="FFFFFF"/>
          <w:lang w:eastAsia="en-US"/>
        </w:rPr>
      </w:pPr>
      <w:r w:rsidRPr="00157F44">
        <w:rPr>
          <w:noProof/>
          <w:shd w:val="clear" w:color="auto" w:fill="FFFFFF"/>
          <w:lang w:val="en-US" w:eastAsia="en-US"/>
        </w:rPr>
        <w:t xml:space="preserve">Members </w:t>
      </w:r>
      <w:r w:rsidR="00850458" w:rsidRPr="00157F44">
        <w:rPr>
          <w:noProof/>
          <w:shd w:val="clear" w:color="auto" w:fill="FFFFFF"/>
          <w:lang w:val="en-US" w:eastAsia="en-US"/>
        </w:rPr>
        <w:t xml:space="preserve">and members’ representatives </w:t>
      </w:r>
      <w:r w:rsidR="00850458" w:rsidRPr="00157F44">
        <w:rPr>
          <w:noProof/>
          <w:shd w:val="clear" w:color="auto" w:fill="FFFFFF"/>
          <w:lang w:eastAsia="en-US"/>
        </w:rPr>
        <w:t xml:space="preserve">should be prepared to attend meetings systematically, to contribute actively to discussions in the group, to be involved in preparatory work ahead of meetings, to examine and provide comments on documents under discussion, and to act, as appropriate, as 'rapporteurs' on </w:t>
      </w:r>
      <w:r w:rsidR="001041AA" w:rsidRPr="00157F44">
        <w:rPr>
          <w:noProof/>
          <w:shd w:val="clear" w:color="auto" w:fill="FFFFFF"/>
          <w:lang w:eastAsia="en-US"/>
        </w:rPr>
        <w:t xml:space="preserve">an </w:t>
      </w:r>
      <w:r w:rsidR="00850458" w:rsidRPr="00157F44">
        <w:rPr>
          <w:i/>
          <w:iCs/>
          <w:noProof/>
          <w:shd w:val="clear" w:color="auto" w:fill="FFFFFF"/>
          <w:lang w:eastAsia="en-US"/>
        </w:rPr>
        <w:t>ad hoc</w:t>
      </w:r>
      <w:r w:rsidR="00850458" w:rsidRPr="00157F44">
        <w:rPr>
          <w:noProof/>
          <w:shd w:val="clear" w:color="auto" w:fill="FFFFFF"/>
          <w:lang w:eastAsia="en-US"/>
        </w:rPr>
        <w:t xml:space="preserve"> basis. </w:t>
      </w:r>
    </w:p>
    <w:p w14:paraId="115387FD" w14:textId="77777777" w:rsidR="00850458" w:rsidRPr="00157F44" w:rsidRDefault="00364AF2" w:rsidP="00B17C70">
      <w:pPr>
        <w:tabs>
          <w:tab w:val="left" w:pos="0"/>
        </w:tabs>
        <w:spacing w:after="240"/>
        <w:jc w:val="both"/>
        <w:rPr>
          <w:noProof/>
          <w:shd w:val="clear" w:color="auto" w:fill="FFFFFF"/>
          <w:lang w:eastAsia="en-US"/>
        </w:rPr>
      </w:pPr>
      <w:r w:rsidRPr="00157F44">
        <w:rPr>
          <w:noProof/>
          <w:shd w:val="clear" w:color="auto" w:fill="FFFFFF"/>
          <w:lang w:eastAsia="en-US"/>
        </w:rPr>
        <w:t xml:space="preserve">Working documents will be drafted in English and meetings will also </w:t>
      </w:r>
      <w:r w:rsidR="00583F5F" w:rsidRPr="00157F44">
        <w:rPr>
          <w:noProof/>
          <w:shd w:val="clear" w:color="auto" w:fill="FFFFFF"/>
          <w:lang w:eastAsia="en-US"/>
        </w:rPr>
        <w:t xml:space="preserve">be </w:t>
      </w:r>
      <w:r w:rsidRPr="00157F44">
        <w:rPr>
          <w:noProof/>
          <w:shd w:val="clear" w:color="auto" w:fill="FFFFFF"/>
          <w:lang w:eastAsia="en-US"/>
        </w:rPr>
        <w:t>conducted in English.</w:t>
      </w:r>
      <w:r w:rsidR="00DB7917" w:rsidRPr="00157F44">
        <w:t xml:space="preserve"> </w:t>
      </w:r>
    </w:p>
    <w:p w14:paraId="4C949C52" w14:textId="77777777" w:rsidR="003159E6" w:rsidRPr="00157F44" w:rsidRDefault="00850458" w:rsidP="00AB46E8">
      <w:pPr>
        <w:tabs>
          <w:tab w:val="left" w:pos="0"/>
        </w:tabs>
        <w:spacing w:after="240"/>
        <w:jc w:val="both"/>
        <w:rPr>
          <w:noProof/>
          <w:lang w:eastAsia="en-US"/>
        </w:rPr>
      </w:pPr>
      <w:r w:rsidRPr="00157F44">
        <w:rPr>
          <w:noProof/>
          <w:lang w:eastAsia="en-US"/>
        </w:rPr>
        <w:t xml:space="preserve">The group shall adopt its opinions, recommendations or reports by consensus. </w:t>
      </w:r>
      <w:r w:rsidR="00DB7917" w:rsidRPr="00157F44">
        <w:rPr>
          <w:noProof/>
          <w:shd w:val="clear" w:color="auto" w:fill="FFFFFF"/>
          <w:lang w:eastAsia="en-US"/>
        </w:rPr>
        <w:t>In the event of a vote, the outcome of the vote shall be decided by simple majority of the members. The members that voted against or abstained shall have the right to have a document summarising the reasons for their position annexed to the opinions, recommendations or reports.</w:t>
      </w:r>
    </w:p>
    <w:p w14:paraId="7C3DE474" w14:textId="77777777" w:rsidR="00850458" w:rsidRPr="00157F44" w:rsidRDefault="00850458" w:rsidP="00B17C70">
      <w:pPr>
        <w:tabs>
          <w:tab w:val="left" w:pos="0"/>
        </w:tabs>
        <w:spacing w:after="240"/>
        <w:jc w:val="both"/>
        <w:rPr>
          <w:noProof/>
          <w:lang w:eastAsia="en-US"/>
        </w:rPr>
      </w:pPr>
      <w:r w:rsidRPr="00157F44">
        <w:rPr>
          <w:noProof/>
          <w:lang w:eastAsia="en-US"/>
        </w:rPr>
        <w:t xml:space="preserve">In agreement with </w:t>
      </w:r>
      <w:r w:rsidR="004239FE" w:rsidRPr="00157F44">
        <w:rPr>
          <w:noProof/>
          <w:lang w:eastAsia="en-US"/>
        </w:rPr>
        <w:t xml:space="preserve">DG TAXUD </w:t>
      </w:r>
      <w:r w:rsidRPr="00157F44">
        <w:rPr>
          <w:noProof/>
          <w:lang w:eastAsia="en-US"/>
        </w:rPr>
        <w:t>the group may, by simple majority of its members, decide that deliberations shall be public.</w:t>
      </w:r>
    </w:p>
    <w:p w14:paraId="6D724135" w14:textId="60FF1E16" w:rsidR="00FD2B2F" w:rsidRPr="00157F44" w:rsidRDefault="0072662F" w:rsidP="00B17C70">
      <w:pPr>
        <w:tabs>
          <w:tab w:val="left" w:pos="0"/>
        </w:tabs>
        <w:spacing w:after="240"/>
        <w:jc w:val="both"/>
        <w:rPr>
          <w:noProof/>
          <w:lang w:eastAsia="en-US"/>
        </w:rPr>
      </w:pPr>
      <w:r w:rsidRPr="00157F44">
        <w:rPr>
          <w:noProof/>
          <w:lang w:eastAsia="en-US"/>
        </w:rPr>
        <w:lastRenderedPageBreak/>
        <w:t xml:space="preserve">Members </w:t>
      </w:r>
      <w:r w:rsidR="000F3580" w:rsidRPr="00157F44">
        <w:rPr>
          <w:noProof/>
          <w:lang w:eastAsia="en-US"/>
        </w:rPr>
        <w:t xml:space="preserve">in the activities of the group </w:t>
      </w:r>
      <w:r w:rsidR="00850458" w:rsidRPr="00157F44">
        <w:rPr>
          <w:noProof/>
          <w:lang w:eastAsia="en-US"/>
        </w:rPr>
        <w:t xml:space="preserve">and sub-groups shall not be remunerated for the services they offer. </w:t>
      </w:r>
    </w:p>
    <w:p w14:paraId="533C6CE3" w14:textId="77777777" w:rsidR="00FD2B2F" w:rsidRPr="00157F44" w:rsidRDefault="00850458" w:rsidP="00B17C70">
      <w:pPr>
        <w:tabs>
          <w:tab w:val="left" w:pos="0"/>
        </w:tabs>
        <w:spacing w:after="240"/>
        <w:jc w:val="both"/>
        <w:rPr>
          <w:noProof/>
          <w:lang w:eastAsia="en-US"/>
        </w:rPr>
      </w:pPr>
      <w:r w:rsidRPr="00157F44">
        <w:rPr>
          <w:noProof/>
          <w:lang w:eastAsia="en-US"/>
        </w:rPr>
        <w:t xml:space="preserve">Travel and subsistence expenses incurred by </w:t>
      </w:r>
      <w:r w:rsidR="0072662F" w:rsidRPr="00157F44">
        <w:rPr>
          <w:noProof/>
          <w:lang w:eastAsia="en-US"/>
        </w:rPr>
        <w:t>members</w:t>
      </w:r>
      <w:r w:rsidRPr="00157F44">
        <w:rPr>
          <w:noProof/>
          <w:lang w:eastAsia="en-US"/>
        </w:rPr>
        <w:t xml:space="preserve"> in the activities of the group and sub-groups shall be reimbursed by the Commission. Reimbursement shall be made in accordance with the provisions in force within the Commission and within the limits of the available appropriations allocated to the Commission departments under the annual procedure for the allocation of resources.</w:t>
      </w:r>
    </w:p>
    <w:p w14:paraId="7CA15896" w14:textId="6585703D" w:rsidR="00850458" w:rsidRPr="00157F44" w:rsidRDefault="000F3580" w:rsidP="00B17C70">
      <w:pPr>
        <w:tabs>
          <w:tab w:val="left" w:pos="0"/>
        </w:tabs>
        <w:spacing w:after="240"/>
        <w:jc w:val="both"/>
        <w:rPr>
          <w:noProof/>
          <w:sz w:val="23"/>
          <w:szCs w:val="23"/>
          <w:shd w:val="clear" w:color="auto" w:fill="FFFFFF"/>
          <w:lang w:eastAsia="en-US"/>
        </w:rPr>
      </w:pPr>
      <w:r w:rsidRPr="00157F44">
        <w:rPr>
          <w:noProof/>
          <w:color w:val="000000"/>
          <w:lang w:eastAsia="en-US"/>
        </w:rPr>
        <w:t xml:space="preserve">The members of the group </w:t>
      </w:r>
      <w:r w:rsidR="00850458" w:rsidRPr="00157F44">
        <w:rPr>
          <w:noProof/>
          <w:color w:val="000000"/>
          <w:lang w:eastAsia="en-US"/>
        </w:rPr>
        <w:t xml:space="preserve">and their representatives, as well as invited experts, are subject to the obligation </w:t>
      </w:r>
      <w:r w:rsidR="00850458" w:rsidRPr="00157F44">
        <w:rPr>
          <w:noProof/>
        </w:rPr>
        <w:t>of professional secrecy, which by virtue of the Treaties and the rules implementing them</w:t>
      </w:r>
      <w:r w:rsidR="00850458" w:rsidRPr="00157F44">
        <w:rPr>
          <w:noProof/>
          <w:lang w:eastAsia="en-US"/>
        </w:rPr>
        <w:t xml:space="preserve"> applies to all members of the institutions and their staff</w:t>
      </w:r>
      <w:r w:rsidR="00850458" w:rsidRPr="00157F44">
        <w:rPr>
          <w:noProof/>
        </w:rPr>
        <w:t xml:space="preserve">, as well as to the </w:t>
      </w:r>
      <w:r w:rsidR="00850458" w:rsidRPr="00157F44">
        <w:rPr>
          <w:noProof/>
          <w:lang w:eastAsia="en-US"/>
        </w:rPr>
        <w:t>Commissio</w:t>
      </w:r>
      <w:r w:rsidR="002F6D7F" w:rsidRPr="00157F44">
        <w:rPr>
          <w:noProof/>
          <w:lang w:eastAsia="en-US"/>
        </w:rPr>
        <w:t>n’</w:t>
      </w:r>
      <w:r w:rsidR="00850458" w:rsidRPr="00157F44">
        <w:rPr>
          <w:noProof/>
          <w:lang w:eastAsia="en-US"/>
        </w:rPr>
        <w:t xml:space="preserve">s rules on security regarding the protection of Union classified information, laid down in </w:t>
      </w:r>
      <w:r w:rsidR="00850458" w:rsidRPr="00157F44">
        <w:rPr>
          <w:rFonts w:eastAsia="PMingLiU"/>
          <w:noProof/>
          <w:lang w:eastAsia="zh-TW"/>
        </w:rPr>
        <w:t>Commission Decisions (EU, Euratom) 2015/443</w:t>
      </w:r>
      <w:r w:rsidR="00850458" w:rsidRPr="00157F44">
        <w:rPr>
          <w:rFonts w:eastAsia="PMingLiU"/>
          <w:noProof/>
          <w:vertAlign w:val="superscript"/>
          <w:lang w:val="fr-LU" w:eastAsia="zh-TW"/>
        </w:rPr>
        <w:footnoteReference w:id="4"/>
      </w:r>
      <w:r w:rsidR="00850458" w:rsidRPr="00157F44">
        <w:rPr>
          <w:rFonts w:eastAsia="PMingLiU"/>
          <w:noProof/>
          <w:lang w:eastAsia="zh-TW"/>
        </w:rPr>
        <w:t xml:space="preserve"> and 2015/444</w:t>
      </w:r>
      <w:r w:rsidR="00850458" w:rsidRPr="00157F44">
        <w:rPr>
          <w:rFonts w:eastAsia="PMingLiU"/>
          <w:noProof/>
          <w:vertAlign w:val="superscript"/>
          <w:lang w:val="fr-LU" w:eastAsia="zh-TW"/>
        </w:rPr>
        <w:footnoteReference w:id="5"/>
      </w:r>
      <w:r w:rsidR="00850458" w:rsidRPr="00157F44">
        <w:rPr>
          <w:noProof/>
          <w:lang w:eastAsia="en-US"/>
        </w:rPr>
        <w:t>. Should they fail to respect these obligations, the Commission may take all appropriate measures.</w:t>
      </w:r>
    </w:p>
    <w:p w14:paraId="54D07AF0" w14:textId="28F0494D" w:rsidR="00850458" w:rsidRPr="00157F44" w:rsidRDefault="004239FE" w:rsidP="00B17C70">
      <w:pPr>
        <w:tabs>
          <w:tab w:val="left" w:pos="0"/>
        </w:tabs>
        <w:spacing w:after="240"/>
        <w:jc w:val="both"/>
      </w:pPr>
      <w:r w:rsidRPr="00157F44">
        <w:rPr>
          <w:noProof/>
          <w:lang w:eastAsia="en-US"/>
        </w:rPr>
        <w:t>DG TAXUD</w:t>
      </w:r>
      <w:r w:rsidR="00850458" w:rsidRPr="00157F44">
        <w:rPr>
          <w:noProof/>
          <w:lang w:eastAsia="en-US"/>
        </w:rPr>
        <w:t xml:space="preserve"> may invite experts with specific expertise with respect to a subject matter on the agenda to take part in the work of the group or sub-groups on an </w:t>
      </w:r>
      <w:r w:rsidR="00850458" w:rsidRPr="00157F44">
        <w:rPr>
          <w:i/>
          <w:iCs/>
          <w:noProof/>
          <w:lang w:eastAsia="en-US"/>
        </w:rPr>
        <w:t>ad hoc</w:t>
      </w:r>
      <w:r w:rsidR="00850458" w:rsidRPr="00157F44">
        <w:rPr>
          <w:noProof/>
          <w:lang w:eastAsia="en-US"/>
        </w:rPr>
        <w:t xml:space="preserve"> basis. </w:t>
      </w:r>
      <w:proofErr w:type="gramStart"/>
      <w:r w:rsidR="004208FF" w:rsidRPr="00157F44">
        <w:rPr>
          <w:noProof/>
          <w:lang w:eastAsia="en-US"/>
        </w:rPr>
        <w:t xml:space="preserve">In particular, </w:t>
      </w:r>
      <w:r w:rsidR="004208FF" w:rsidRPr="00157F44">
        <w:t>given</w:t>
      </w:r>
      <w:proofErr w:type="gramEnd"/>
      <w:r w:rsidR="004208FF" w:rsidRPr="00157F44">
        <w:t xml:space="preserve"> the limited number of members, organisations representing a specific industry sector are unlikely to be appointed as members of the group, but may be invited by the Chair on an </w:t>
      </w:r>
      <w:r w:rsidR="004208FF" w:rsidRPr="00157F44">
        <w:rPr>
          <w:i/>
          <w:iCs/>
        </w:rPr>
        <w:t>ad hoc</w:t>
      </w:r>
      <w:r w:rsidR="004208FF" w:rsidRPr="00157F44">
        <w:t xml:space="preserve"> basis to take part in the discussion and provide expertise on issues deemed of particular interest to them and for which they have specific expertise that would benefit the group.</w:t>
      </w:r>
    </w:p>
    <w:p w14:paraId="5D091A2F" w14:textId="77777777" w:rsidR="00D40947" w:rsidRPr="00157F44" w:rsidRDefault="004239FE" w:rsidP="00B17C70">
      <w:pPr>
        <w:spacing w:after="240"/>
        <w:jc w:val="both"/>
        <w:rPr>
          <w:noProof/>
          <w:lang w:eastAsia="en-US"/>
        </w:rPr>
      </w:pPr>
      <w:r w:rsidRPr="00157F44">
        <w:rPr>
          <w:noProof/>
          <w:lang w:eastAsia="en-US"/>
        </w:rPr>
        <w:t>DG TAXUD</w:t>
      </w:r>
      <w:r w:rsidR="007B0482" w:rsidRPr="00157F44">
        <w:rPr>
          <w:noProof/>
          <w:lang w:eastAsia="en-US"/>
        </w:rPr>
        <w:t xml:space="preserve"> </w:t>
      </w:r>
      <w:r w:rsidR="00850458" w:rsidRPr="00157F44">
        <w:rPr>
          <w:noProof/>
          <w:lang w:eastAsia="en-US"/>
        </w:rPr>
        <w:t>may set up sub-groups for the purpose of examining specific questions on the basis of terms of refe</w:t>
      </w:r>
      <w:r w:rsidR="007B0482" w:rsidRPr="00157F44">
        <w:rPr>
          <w:noProof/>
          <w:lang w:eastAsia="en-US"/>
        </w:rPr>
        <w:t xml:space="preserve">rence defined by </w:t>
      </w:r>
      <w:r w:rsidRPr="00157F44">
        <w:rPr>
          <w:noProof/>
          <w:lang w:eastAsia="en-US"/>
        </w:rPr>
        <w:t>DG TAXUD</w:t>
      </w:r>
      <w:r w:rsidR="007B0482" w:rsidRPr="00157F44">
        <w:rPr>
          <w:noProof/>
          <w:lang w:eastAsia="en-US"/>
        </w:rPr>
        <w:t xml:space="preserve">. </w:t>
      </w:r>
      <w:r w:rsidR="00850458" w:rsidRPr="00157F44">
        <w:rPr>
          <w:noProof/>
          <w:lang w:eastAsia="en-US"/>
        </w:rPr>
        <w:t xml:space="preserve">Sub-groups shall operate in compliance with the horizontal rules and shall report to the group. They shall be dissolved as soon as their mandate is fulfilled. </w:t>
      </w:r>
    </w:p>
    <w:p w14:paraId="413E647A" w14:textId="77777777" w:rsidR="00EE2978" w:rsidRPr="00157F44" w:rsidRDefault="00EE2978" w:rsidP="00B17C70">
      <w:pPr>
        <w:pStyle w:val="Heading1"/>
        <w:numPr>
          <w:ilvl w:val="1"/>
          <w:numId w:val="50"/>
        </w:numPr>
        <w:spacing w:before="0" w:after="240"/>
      </w:pPr>
      <w:r w:rsidRPr="00157F44">
        <w:t>T</w:t>
      </w:r>
      <w:r w:rsidR="002D22D4" w:rsidRPr="00157F44">
        <w:t>ransparency</w:t>
      </w:r>
    </w:p>
    <w:p w14:paraId="11A16946" w14:textId="77777777" w:rsidR="00A2256B" w:rsidRPr="00157F44" w:rsidRDefault="00A2256B" w:rsidP="00B17C70">
      <w:pPr>
        <w:spacing w:after="240"/>
        <w:jc w:val="both"/>
      </w:pPr>
      <w:r w:rsidRPr="00157F44">
        <w:t xml:space="preserve">The group </w:t>
      </w:r>
      <w:r w:rsidR="00FD2B2F" w:rsidRPr="00157F44">
        <w:t>is</w:t>
      </w:r>
      <w:r w:rsidRPr="00157F44">
        <w:t xml:space="preserve"> registered in the Register of Commission expert groups and other similar entities (‘the Register of expert groups’).</w:t>
      </w:r>
    </w:p>
    <w:p w14:paraId="78506ACF" w14:textId="77777777" w:rsidR="008C74BE" w:rsidRPr="00157F44" w:rsidRDefault="008C74BE" w:rsidP="00B17C70">
      <w:pPr>
        <w:spacing w:after="240"/>
        <w:jc w:val="both"/>
      </w:pPr>
      <w:r w:rsidRPr="00157F44">
        <w:t xml:space="preserve">As </w:t>
      </w:r>
      <w:r w:rsidR="00B920FE" w:rsidRPr="00157F44">
        <w:t>regards</w:t>
      </w:r>
      <w:r w:rsidRPr="00157F44">
        <w:t xml:space="preserve"> the group composition, the Commission shall publish the following data on the Register of expert groups:</w:t>
      </w:r>
    </w:p>
    <w:p w14:paraId="401E72DF" w14:textId="5E458FE5" w:rsidR="008C74BE" w:rsidRPr="00157F44" w:rsidRDefault="008C74BE" w:rsidP="003C364D">
      <w:pPr>
        <w:ind w:left="426" w:hanging="426"/>
        <w:jc w:val="both"/>
      </w:pPr>
      <w:r w:rsidRPr="00157F44">
        <w:t>-</w:t>
      </w:r>
      <w:r w:rsidRPr="00157F44">
        <w:tab/>
        <w:t>the name</w:t>
      </w:r>
      <w:r w:rsidR="00FD2B2F" w:rsidRPr="00157F44">
        <w:t>s</w:t>
      </w:r>
      <w:r w:rsidRPr="00157F44">
        <w:t xml:space="preserve"> of individuals ap</w:t>
      </w:r>
      <w:r w:rsidR="00CE7832" w:rsidRPr="00157F44">
        <w:t xml:space="preserve">pointed in a personal </w:t>
      </w:r>
      <w:proofErr w:type="gramStart"/>
      <w:r w:rsidR="00CE7832" w:rsidRPr="00157F44">
        <w:t>capacity;</w:t>
      </w:r>
      <w:proofErr w:type="gramEnd"/>
    </w:p>
    <w:p w14:paraId="6B29AF99" w14:textId="38051E3A" w:rsidR="008C74BE" w:rsidRPr="00157F44" w:rsidRDefault="008C74BE" w:rsidP="00F96E6D">
      <w:pPr>
        <w:spacing w:after="240"/>
        <w:ind w:left="425" w:hanging="425"/>
        <w:jc w:val="both"/>
      </w:pPr>
      <w:r w:rsidRPr="00157F44">
        <w:t>-</w:t>
      </w:r>
      <w:r w:rsidRPr="00157F44">
        <w:tab/>
        <w:t>the name</w:t>
      </w:r>
      <w:r w:rsidR="00FD2B2F" w:rsidRPr="00157F44">
        <w:t>s</w:t>
      </w:r>
      <w:r w:rsidRPr="00157F44">
        <w:t xml:space="preserve"> of member organisations; the interest represented shall be disclosed</w:t>
      </w:r>
      <w:r w:rsidR="007B4702" w:rsidRPr="00157F44">
        <w:t>.</w:t>
      </w:r>
    </w:p>
    <w:p w14:paraId="450BEAF2" w14:textId="09D42A93" w:rsidR="00583F5F" w:rsidRPr="00157F44" w:rsidRDefault="00583F5F" w:rsidP="00B17C70">
      <w:pPr>
        <w:spacing w:after="240"/>
        <w:jc w:val="both"/>
      </w:pPr>
      <w:r w:rsidRPr="00157F44">
        <w:t>Organisations that are members</w:t>
      </w:r>
      <w:r w:rsidR="00A151BC" w:rsidRPr="00157F44">
        <w:t xml:space="preserve"> </w:t>
      </w:r>
      <w:r w:rsidRPr="00157F44">
        <w:t>of the group shall keep their registration in the Transparency Register updated.</w:t>
      </w:r>
    </w:p>
    <w:p w14:paraId="754117E2" w14:textId="61418184" w:rsidR="00EE2978" w:rsidRPr="00157F44" w:rsidRDefault="00FD2B2F" w:rsidP="00B17C70">
      <w:pPr>
        <w:spacing w:after="240"/>
        <w:jc w:val="both"/>
      </w:pPr>
      <w:r w:rsidRPr="00157F44">
        <w:t>DG TAXUD</w:t>
      </w:r>
      <w:r w:rsidR="008C74BE" w:rsidRPr="00157F44">
        <w:t xml:space="preserve"> shall make available al</w:t>
      </w:r>
      <w:r w:rsidR="00D95463" w:rsidRPr="00157F44">
        <w:t>l relevant documents, including</w:t>
      </w:r>
      <w:r w:rsidR="008C74BE" w:rsidRPr="00157F44">
        <w:t xml:space="preserve"> the agendas, the </w:t>
      </w:r>
      <w:proofErr w:type="gramStart"/>
      <w:r w:rsidR="008C74BE" w:rsidRPr="00157F44">
        <w:t>minutes</w:t>
      </w:r>
      <w:proofErr w:type="gramEnd"/>
      <w:r w:rsidR="008C74BE" w:rsidRPr="00157F44">
        <w:t xml:space="preserve"> and the participants’ submissions, via a link from the Register </w:t>
      </w:r>
      <w:r w:rsidRPr="00157F44">
        <w:t xml:space="preserve">of expert groups </w:t>
      </w:r>
      <w:r w:rsidR="008C74BE" w:rsidRPr="00157F44">
        <w:t xml:space="preserve">to </w:t>
      </w:r>
      <w:r w:rsidR="00D95463" w:rsidRPr="00157F44">
        <w:t>DG TAXUD's</w:t>
      </w:r>
      <w:r w:rsidR="008C74BE" w:rsidRPr="00157F44">
        <w:t xml:space="preserve"> website, where this information can be found. Access to dedicated websites shall not be submitted to user registration or any other restriction. </w:t>
      </w:r>
      <w:proofErr w:type="gramStart"/>
      <w:r w:rsidR="008C74BE" w:rsidRPr="00157F44">
        <w:t xml:space="preserve">In particular, </w:t>
      </w:r>
      <w:r w:rsidRPr="00157F44">
        <w:t>DG TAXUD</w:t>
      </w:r>
      <w:proofErr w:type="gramEnd"/>
      <w:r w:rsidR="008C74BE" w:rsidRPr="00157F44">
        <w:t xml:space="preserve"> shall </w:t>
      </w:r>
      <w:r w:rsidR="008C74BE" w:rsidRPr="00157F44">
        <w:lastRenderedPageBreak/>
        <w:t>ensure publication of the agenda and other relevant background documents in due time ahead of the meeting, followed by timely publication of minutes. Exceptions to publication shall only be foreseen where it is deemed that disclosure of a document would undermine the protection of a public or private interest as defined in Article</w:t>
      </w:r>
      <w:r w:rsidR="00AB46E8" w:rsidRPr="00157F44">
        <w:t> </w:t>
      </w:r>
      <w:r w:rsidR="008C74BE" w:rsidRPr="00157F44">
        <w:t>4 of R</w:t>
      </w:r>
      <w:r w:rsidR="0099035C" w:rsidRPr="00157F44">
        <w:t>egulation (EC) N</w:t>
      </w:r>
      <w:r w:rsidR="00651ED0" w:rsidRPr="00157F44">
        <w:t>o</w:t>
      </w:r>
      <w:r w:rsidR="00AB46E8" w:rsidRPr="00157F44">
        <w:t> </w:t>
      </w:r>
      <w:r w:rsidR="0099035C" w:rsidRPr="00157F44">
        <w:t>1049/2001</w:t>
      </w:r>
      <w:r w:rsidR="008C74BE" w:rsidRPr="00157F44">
        <w:t>.</w:t>
      </w:r>
    </w:p>
    <w:p w14:paraId="5D3E2E5D" w14:textId="77777777" w:rsidR="000F62CE" w:rsidRPr="00157F44" w:rsidRDefault="000F62CE" w:rsidP="00B17C70">
      <w:pPr>
        <w:spacing w:after="240"/>
        <w:jc w:val="both"/>
      </w:pPr>
      <w:r w:rsidRPr="00157F44">
        <w:t xml:space="preserve">Personal data shall be collected, </w:t>
      </w:r>
      <w:proofErr w:type="gramStart"/>
      <w:r w:rsidRPr="00157F44">
        <w:t>processed</w:t>
      </w:r>
      <w:proofErr w:type="gramEnd"/>
      <w:r w:rsidRPr="00157F44">
        <w:t xml:space="preserve"> and published in accordance with</w:t>
      </w:r>
      <w:r w:rsidR="00003777" w:rsidRPr="00157F44">
        <w:t xml:space="preserve"> Regulation (EU) 2018/1725</w:t>
      </w:r>
      <w:r w:rsidRPr="00157F44">
        <w:t>.</w:t>
      </w:r>
    </w:p>
    <w:p w14:paraId="358589F7" w14:textId="77777777" w:rsidR="00182536" w:rsidRPr="00157F44" w:rsidRDefault="002D22D4" w:rsidP="00B17C70">
      <w:pPr>
        <w:pStyle w:val="Heading1"/>
        <w:spacing w:before="120" w:after="240"/>
      </w:pPr>
      <w:r w:rsidRPr="00157F44">
        <w:t>APPLICATION PROCEDURE</w:t>
      </w:r>
    </w:p>
    <w:p w14:paraId="5F0A9CF3" w14:textId="10071544" w:rsidR="00C773AC" w:rsidRPr="00157F44" w:rsidRDefault="00C773AC" w:rsidP="00B17C70">
      <w:pPr>
        <w:widowControl w:val="0"/>
        <w:spacing w:after="240"/>
        <w:jc w:val="both"/>
        <w:rPr>
          <w:noProof/>
          <w:color w:val="000000"/>
          <w:lang w:val="en-US"/>
        </w:rPr>
      </w:pPr>
      <w:r w:rsidRPr="00157F44">
        <w:rPr>
          <w:noProof/>
          <w:color w:val="000000"/>
          <w:lang w:val="en-US"/>
        </w:rPr>
        <w:t>Interested individuals and organisations are invi</w:t>
      </w:r>
      <w:r w:rsidR="00C45859" w:rsidRPr="00157F44">
        <w:rPr>
          <w:noProof/>
          <w:color w:val="000000"/>
          <w:lang w:val="en-US"/>
        </w:rPr>
        <w:t xml:space="preserve">ted to submit their </w:t>
      </w:r>
      <w:r w:rsidR="00C45859" w:rsidRPr="00157F44">
        <w:rPr>
          <w:noProof/>
          <w:color w:val="000000"/>
          <w:u w:val="single"/>
          <w:lang w:val="en-US"/>
        </w:rPr>
        <w:t xml:space="preserve">application </w:t>
      </w:r>
      <w:r w:rsidR="00BC5494" w:rsidRPr="00157F44">
        <w:rPr>
          <w:noProof/>
          <w:color w:val="000000"/>
          <w:u w:val="single"/>
          <w:lang w:val="en-US"/>
        </w:rPr>
        <w:t xml:space="preserve">for </w:t>
      </w:r>
      <w:r w:rsidR="00BC5494" w:rsidRPr="00157F44">
        <w:rPr>
          <w:noProof/>
          <w:color w:val="000000"/>
          <w:lang w:val="en-US"/>
        </w:rPr>
        <w:t xml:space="preserve">membership </w:t>
      </w:r>
      <w:r w:rsidRPr="00157F44">
        <w:rPr>
          <w:noProof/>
          <w:color w:val="000000"/>
          <w:lang w:val="en-US"/>
        </w:rPr>
        <w:t xml:space="preserve">to the European Commission, DG </w:t>
      </w:r>
      <w:r w:rsidR="001039F7" w:rsidRPr="00157F44">
        <w:rPr>
          <w:noProof/>
          <w:color w:val="000000"/>
          <w:lang w:val="en-US"/>
        </w:rPr>
        <w:t>TAXUD</w:t>
      </w:r>
      <w:r w:rsidRPr="00157F44">
        <w:rPr>
          <w:noProof/>
          <w:color w:val="000000"/>
          <w:lang w:val="en-US"/>
        </w:rPr>
        <w:t>.</w:t>
      </w:r>
    </w:p>
    <w:p w14:paraId="3533F669" w14:textId="77777777" w:rsidR="00C773AC" w:rsidRPr="00157F44" w:rsidRDefault="00C773AC" w:rsidP="00B17C70">
      <w:pPr>
        <w:widowControl w:val="0"/>
        <w:spacing w:after="240"/>
        <w:ind w:left="20"/>
        <w:jc w:val="both"/>
        <w:rPr>
          <w:noProof/>
        </w:rPr>
      </w:pPr>
      <w:r w:rsidRPr="00157F44">
        <w:rPr>
          <w:noProof/>
          <w:lang w:eastAsia="en-US"/>
        </w:rPr>
        <w:t xml:space="preserve">Applications must be completed in one of the official languages of the European Union. However, </w:t>
      </w:r>
      <w:r w:rsidRPr="00157F44">
        <w:rPr>
          <w:noProof/>
        </w:rPr>
        <w:t>applications in English would facilitate the evaluation procedure. If another language is used, it would be helpful to include a summary of the CV in English.</w:t>
      </w:r>
    </w:p>
    <w:p w14:paraId="5F5EF93E" w14:textId="71A8D098" w:rsidR="00C45859" w:rsidRPr="00157F44" w:rsidRDefault="00C45859" w:rsidP="00B17C70">
      <w:pPr>
        <w:widowControl w:val="0"/>
        <w:spacing w:after="240"/>
        <w:ind w:left="20"/>
        <w:jc w:val="both"/>
        <w:rPr>
          <w:noProof/>
        </w:rPr>
      </w:pPr>
      <w:r w:rsidRPr="00157F44">
        <w:rPr>
          <w:noProof/>
        </w:rPr>
        <w:t xml:space="preserve">Organisations </w:t>
      </w:r>
      <w:r w:rsidR="00BC5494" w:rsidRPr="00157F44">
        <w:rPr>
          <w:noProof/>
        </w:rPr>
        <w:t xml:space="preserve">applying to be appointed as members </w:t>
      </w:r>
      <w:r w:rsidRPr="00157F44">
        <w:rPr>
          <w:noProof/>
        </w:rPr>
        <w:t>shall indicate the name of their representative in the group and</w:t>
      </w:r>
      <w:r w:rsidRPr="00157F44">
        <w:t xml:space="preserve"> </w:t>
      </w:r>
      <w:r w:rsidRPr="00157F44">
        <w:rPr>
          <w:noProof/>
        </w:rPr>
        <w:t xml:space="preserve">shall also nominate an alternate </w:t>
      </w:r>
      <w:r w:rsidR="00EA360D" w:rsidRPr="00157F44">
        <w:rPr>
          <w:noProof/>
        </w:rPr>
        <w:t xml:space="preserve">representative </w:t>
      </w:r>
      <w:r w:rsidRPr="00157F44">
        <w:rPr>
          <w:noProof/>
        </w:rPr>
        <w:t>who would be able to replace their representative automatically if he/she is absent or indisposed.</w:t>
      </w:r>
      <w:r w:rsidR="00BC5494" w:rsidRPr="00157F44">
        <w:t xml:space="preserve"> </w:t>
      </w:r>
      <w:r w:rsidR="00BC5494" w:rsidRPr="00157F44">
        <w:rPr>
          <w:noProof/>
          <w:u w:val="single"/>
        </w:rPr>
        <w:t>Alternate</w:t>
      </w:r>
      <w:r w:rsidR="00EA360D" w:rsidRPr="00157F44">
        <w:rPr>
          <w:noProof/>
          <w:u w:val="single"/>
        </w:rPr>
        <w:t xml:space="preserve"> representatives</w:t>
      </w:r>
      <w:r w:rsidR="00BC5494" w:rsidRPr="00157F44">
        <w:rPr>
          <w:noProof/>
          <w:u w:val="single"/>
        </w:rPr>
        <w:t xml:space="preserve"> shall provide the same information as that required for members </w:t>
      </w:r>
      <w:r w:rsidR="00DD69F5" w:rsidRPr="00157F44">
        <w:rPr>
          <w:noProof/>
          <w:u w:val="single"/>
        </w:rPr>
        <w:t>referred to</w:t>
      </w:r>
      <w:r w:rsidR="00BC5494" w:rsidRPr="00157F44">
        <w:rPr>
          <w:noProof/>
          <w:u w:val="single"/>
        </w:rPr>
        <w:t xml:space="preserve"> below.</w:t>
      </w:r>
      <w:r w:rsidRPr="00157F44">
        <w:rPr>
          <w:noProof/>
        </w:rPr>
        <w:t xml:space="preserve"> </w:t>
      </w:r>
    </w:p>
    <w:p w14:paraId="04DE1431" w14:textId="77777777" w:rsidR="00C773AC" w:rsidRPr="00157F44" w:rsidRDefault="00C773AC" w:rsidP="00B17C70">
      <w:pPr>
        <w:widowControl w:val="0"/>
        <w:spacing w:after="240"/>
        <w:jc w:val="both"/>
        <w:rPr>
          <w:noProof/>
        </w:rPr>
      </w:pPr>
      <w:r w:rsidRPr="00157F44">
        <w:rPr>
          <w:noProof/>
        </w:rPr>
        <w:t xml:space="preserve">An application will be deemed admissible only if it is sent by the deadline </w:t>
      </w:r>
      <w:r w:rsidR="00651ED0" w:rsidRPr="00157F44">
        <w:rPr>
          <w:noProof/>
        </w:rPr>
        <w:t xml:space="preserve">indicated </w:t>
      </w:r>
      <w:r w:rsidRPr="00157F44">
        <w:rPr>
          <w:noProof/>
        </w:rPr>
        <w:t>and includes the documents referred to below. All documents submitted by applicants should be duly filled in, legible, signed and numbered sequentially.</w:t>
      </w:r>
    </w:p>
    <w:p w14:paraId="56B93CEB" w14:textId="77777777" w:rsidR="00C773AC" w:rsidRPr="00157F44" w:rsidRDefault="00C773AC" w:rsidP="00AB46E8">
      <w:pPr>
        <w:keepNext/>
        <w:widowControl w:val="0"/>
        <w:spacing w:after="240"/>
        <w:ind w:left="23"/>
        <w:jc w:val="both"/>
        <w:rPr>
          <w:noProof/>
          <w:u w:val="single"/>
        </w:rPr>
      </w:pPr>
      <w:r w:rsidRPr="00157F44">
        <w:rPr>
          <w:noProof/>
          <w:u w:val="single"/>
        </w:rPr>
        <w:t>Supporting documents</w:t>
      </w:r>
    </w:p>
    <w:p w14:paraId="1B62E827" w14:textId="77777777" w:rsidR="00C773AC" w:rsidRPr="00157F44" w:rsidRDefault="00C773AC" w:rsidP="00AB46E8">
      <w:pPr>
        <w:keepNext/>
        <w:widowControl w:val="0"/>
        <w:spacing w:after="120"/>
        <w:ind w:left="23"/>
        <w:jc w:val="both"/>
        <w:rPr>
          <w:noProof/>
          <w:color w:val="000000"/>
          <w:lang w:val="en-US"/>
        </w:rPr>
      </w:pPr>
      <w:r w:rsidRPr="00157F44">
        <w:rPr>
          <w:noProof/>
          <w:color w:val="000000"/>
          <w:lang w:val="en-US"/>
        </w:rPr>
        <w:t>Each application shall include the following documents:</w:t>
      </w:r>
    </w:p>
    <w:p w14:paraId="3C70DF68" w14:textId="77777777" w:rsidR="00C773AC" w:rsidRPr="00157F44" w:rsidRDefault="00C773AC" w:rsidP="003C364D">
      <w:pPr>
        <w:widowControl w:val="0"/>
        <w:numPr>
          <w:ilvl w:val="0"/>
          <w:numId w:val="55"/>
        </w:numPr>
        <w:tabs>
          <w:tab w:val="left" w:pos="0"/>
        </w:tabs>
        <w:spacing w:after="120"/>
        <w:ind w:left="426" w:hanging="426"/>
        <w:jc w:val="both"/>
        <w:rPr>
          <w:noProof/>
          <w:color w:val="000000"/>
          <w:lang w:val="en-US"/>
        </w:rPr>
      </w:pPr>
      <w:r w:rsidRPr="00157F44">
        <w:rPr>
          <w:noProof/>
          <w:color w:val="000000"/>
          <w:u w:val="single"/>
          <w:lang w:val="en-US"/>
        </w:rPr>
        <w:t>a cover letter</w:t>
      </w:r>
      <w:r w:rsidRPr="00157F44">
        <w:rPr>
          <w:noProof/>
          <w:color w:val="000000"/>
          <w:lang w:val="en-US"/>
        </w:rPr>
        <w:t xml:space="preserve"> explaining the applicant's motivation for answering this call and </w:t>
      </w:r>
      <w:r w:rsidRPr="00157F44">
        <w:rPr>
          <w:noProof/>
        </w:rPr>
        <w:t>stating what contribution the applicant could make to the group;</w:t>
      </w:r>
    </w:p>
    <w:p w14:paraId="51377E4F" w14:textId="5584A046" w:rsidR="00C773AC" w:rsidRPr="00157F44" w:rsidRDefault="00C773AC" w:rsidP="003C364D">
      <w:pPr>
        <w:widowControl w:val="0"/>
        <w:numPr>
          <w:ilvl w:val="0"/>
          <w:numId w:val="55"/>
        </w:numPr>
        <w:tabs>
          <w:tab w:val="left" w:pos="0"/>
        </w:tabs>
        <w:spacing w:after="120"/>
        <w:ind w:left="426" w:hanging="426"/>
        <w:jc w:val="both"/>
        <w:rPr>
          <w:noProof/>
          <w:color w:val="000000"/>
          <w:lang w:val="en-US"/>
        </w:rPr>
      </w:pPr>
      <w:r w:rsidRPr="00157F44">
        <w:rPr>
          <w:noProof/>
          <w:color w:val="000000"/>
          <w:u w:val="single"/>
          <w:lang w:val="en-US"/>
        </w:rPr>
        <w:t>a classification form</w:t>
      </w:r>
      <w:r w:rsidRPr="00157F44">
        <w:rPr>
          <w:noProof/>
          <w:color w:val="000000"/>
          <w:lang w:val="en-US"/>
        </w:rPr>
        <w:t xml:space="preserve"> duly filled in</w:t>
      </w:r>
      <w:r w:rsidR="002155FA" w:rsidRPr="00157F44">
        <w:rPr>
          <w:noProof/>
          <w:color w:val="000000"/>
          <w:lang w:val="en-US"/>
        </w:rPr>
        <w:t>,</w:t>
      </w:r>
      <w:r w:rsidRPr="00157F44">
        <w:rPr>
          <w:noProof/>
          <w:color w:val="000000"/>
          <w:lang w:val="en-US"/>
        </w:rPr>
        <w:t xml:space="preserve"> specifying the member category for which the application is made (Annex</w:t>
      </w:r>
      <w:r w:rsidR="00AB46E8" w:rsidRPr="00157F44">
        <w:t> </w:t>
      </w:r>
      <w:r w:rsidRPr="00157F44">
        <w:rPr>
          <w:noProof/>
          <w:color w:val="000000"/>
          <w:lang w:val="en-US"/>
        </w:rPr>
        <w:t>I)</w:t>
      </w:r>
      <w:r w:rsidRPr="00157F44">
        <w:rPr>
          <w:noProof/>
          <w:color w:val="000000"/>
          <w:lang w:val="sl"/>
        </w:rPr>
        <w:t xml:space="preserve">. </w:t>
      </w:r>
    </w:p>
    <w:p w14:paraId="58F57B42" w14:textId="7AC79968" w:rsidR="000F7CA8" w:rsidRPr="00157F44" w:rsidRDefault="00C773AC" w:rsidP="003C364D">
      <w:pPr>
        <w:widowControl w:val="0"/>
        <w:numPr>
          <w:ilvl w:val="0"/>
          <w:numId w:val="55"/>
        </w:numPr>
        <w:tabs>
          <w:tab w:val="left" w:pos="0"/>
        </w:tabs>
        <w:spacing w:after="120"/>
        <w:ind w:left="426" w:right="40" w:hanging="426"/>
        <w:jc w:val="both"/>
        <w:rPr>
          <w:noProof/>
          <w:color w:val="000000"/>
          <w:lang w:val="en-US"/>
        </w:rPr>
      </w:pPr>
      <w:r w:rsidRPr="00157F44">
        <w:rPr>
          <w:noProof/>
          <w:color w:val="000000"/>
          <w:u w:val="single"/>
          <w:lang w:val="en-US"/>
        </w:rPr>
        <w:t>a selection criteria form</w:t>
      </w:r>
      <w:r w:rsidRPr="00157F44">
        <w:rPr>
          <w:noProof/>
          <w:color w:val="000000"/>
          <w:lang w:val="en-US"/>
        </w:rPr>
        <w:t xml:space="preserve"> duly filled in</w:t>
      </w:r>
      <w:r w:rsidR="002155FA" w:rsidRPr="00157F44">
        <w:rPr>
          <w:noProof/>
          <w:color w:val="000000"/>
          <w:lang w:val="en-US"/>
        </w:rPr>
        <w:t>,</w:t>
      </w:r>
      <w:r w:rsidRPr="00157F44">
        <w:rPr>
          <w:noProof/>
          <w:color w:val="000000"/>
          <w:lang w:val="en-US"/>
        </w:rPr>
        <w:t xml:space="preserve"> documenting how the applicant fulfills the selection criteria listed in </w:t>
      </w:r>
      <w:r w:rsidR="00AB46E8" w:rsidRPr="00157F44">
        <w:rPr>
          <w:noProof/>
          <w:color w:val="000000"/>
          <w:lang w:val="en-US"/>
        </w:rPr>
        <w:t>section</w:t>
      </w:r>
      <w:r w:rsidR="00AB46E8" w:rsidRPr="00157F44">
        <w:t> </w:t>
      </w:r>
      <w:r w:rsidRPr="00157F44">
        <w:rPr>
          <w:noProof/>
          <w:color w:val="000000"/>
          <w:lang w:val="en-US"/>
        </w:rPr>
        <w:t>4 of this call (Annex</w:t>
      </w:r>
      <w:r w:rsidR="00AB46E8" w:rsidRPr="00157F44">
        <w:t> </w:t>
      </w:r>
      <w:r w:rsidRPr="00157F44">
        <w:rPr>
          <w:noProof/>
          <w:color w:val="000000"/>
          <w:lang w:val="en-US"/>
        </w:rPr>
        <w:t>II</w:t>
      </w:r>
      <w:r w:rsidRPr="00157F44">
        <w:rPr>
          <w:noProof/>
          <w:color w:val="000000"/>
          <w:lang w:val="sl"/>
        </w:rPr>
        <w:t>).</w:t>
      </w:r>
    </w:p>
    <w:p w14:paraId="5C8675A8" w14:textId="6186EC4D" w:rsidR="00C773AC" w:rsidRPr="00157F44" w:rsidRDefault="002769CB" w:rsidP="003C364D">
      <w:pPr>
        <w:widowControl w:val="0"/>
        <w:numPr>
          <w:ilvl w:val="0"/>
          <w:numId w:val="55"/>
        </w:numPr>
        <w:tabs>
          <w:tab w:val="left" w:pos="0"/>
        </w:tabs>
        <w:spacing w:after="240"/>
        <w:ind w:left="426" w:right="40" w:hanging="406"/>
        <w:jc w:val="both"/>
        <w:rPr>
          <w:noProof/>
          <w:color w:val="000000"/>
          <w:lang w:val="en-US"/>
        </w:rPr>
      </w:pPr>
      <w:r w:rsidRPr="00157F44">
        <w:rPr>
          <w:noProof/>
          <w:color w:val="000000"/>
          <w:u w:val="single"/>
          <w:lang w:val="en-US"/>
        </w:rPr>
        <w:t xml:space="preserve">a </w:t>
      </w:r>
      <w:r w:rsidRPr="00157F44">
        <w:rPr>
          <w:i/>
          <w:noProof/>
          <w:color w:val="000000"/>
          <w:u w:val="single"/>
          <w:lang w:val="en-US"/>
        </w:rPr>
        <w:t>curriculum vitae</w:t>
      </w:r>
      <w:r w:rsidRPr="00157F44">
        <w:rPr>
          <w:noProof/>
          <w:color w:val="000000"/>
          <w:u w:val="single"/>
          <w:lang w:val="en-US"/>
        </w:rPr>
        <w:t xml:space="preserve"> (CV)</w:t>
      </w:r>
      <w:r w:rsidRPr="00157F44">
        <w:rPr>
          <w:noProof/>
          <w:color w:val="000000"/>
          <w:lang w:val="en-US"/>
        </w:rPr>
        <w:t xml:space="preserve">, to be provided </w:t>
      </w:r>
      <w:r w:rsidR="006267E0" w:rsidRPr="00157F44">
        <w:rPr>
          <w:noProof/>
          <w:color w:val="000000"/>
          <w:lang w:val="en-US"/>
        </w:rPr>
        <w:t>for</w:t>
      </w:r>
      <w:r w:rsidRPr="00157F44">
        <w:rPr>
          <w:noProof/>
          <w:color w:val="000000"/>
          <w:lang w:val="en-US"/>
        </w:rPr>
        <w:t xml:space="preserve"> </w:t>
      </w:r>
      <w:r w:rsidR="00C773AC" w:rsidRPr="00157F44">
        <w:rPr>
          <w:noProof/>
          <w:color w:val="000000"/>
          <w:lang w:val="en-US"/>
        </w:rPr>
        <w:t>individuals</w:t>
      </w:r>
      <w:r w:rsidRPr="00157F44">
        <w:rPr>
          <w:noProof/>
          <w:color w:val="000000"/>
          <w:lang w:val="en-US"/>
        </w:rPr>
        <w:t xml:space="preserve"> (and their alternates)</w:t>
      </w:r>
      <w:r w:rsidR="00C773AC" w:rsidRPr="00157F44">
        <w:rPr>
          <w:noProof/>
          <w:color w:val="000000"/>
          <w:lang w:val="en-US"/>
        </w:rPr>
        <w:t xml:space="preserve"> applying to be appointed as members of the group in a personal capacity, as well as for </w:t>
      </w:r>
      <w:r w:rsidR="006A3E17" w:rsidRPr="00157F44">
        <w:rPr>
          <w:noProof/>
          <w:color w:val="000000"/>
          <w:lang w:val="en-US"/>
        </w:rPr>
        <w:t xml:space="preserve">the representatives </w:t>
      </w:r>
      <w:r w:rsidRPr="00157F44">
        <w:rPr>
          <w:noProof/>
          <w:color w:val="000000"/>
          <w:lang w:val="en-US"/>
        </w:rPr>
        <w:t>(and their alternates)</w:t>
      </w:r>
      <w:r w:rsidR="00C773AC" w:rsidRPr="00157F44">
        <w:rPr>
          <w:noProof/>
          <w:color w:val="000000"/>
          <w:lang w:val="en-US"/>
        </w:rPr>
        <w:t xml:space="preserve"> indicated by organisations </w:t>
      </w:r>
      <w:r w:rsidR="006A3E17" w:rsidRPr="00157F44">
        <w:rPr>
          <w:noProof/>
          <w:color w:val="000000"/>
          <w:lang w:val="en-US"/>
        </w:rPr>
        <w:t>applying to be appointed as members</w:t>
      </w:r>
      <w:r w:rsidRPr="00157F44">
        <w:rPr>
          <w:noProof/>
          <w:color w:val="000000"/>
          <w:lang w:val="en-US"/>
        </w:rPr>
        <w:t>.</w:t>
      </w:r>
      <w:r w:rsidR="00C773AC" w:rsidRPr="00157F44">
        <w:rPr>
          <w:noProof/>
          <w:color w:val="000000"/>
          <w:lang w:val="en-US"/>
        </w:rPr>
        <w:t xml:space="preserve"> All CVs shall be submitted in the European format (</w:t>
      </w:r>
      <w:hyperlink r:id="rId11" w:history="1">
        <w:r w:rsidR="00A151BC" w:rsidRPr="00157F44">
          <w:rPr>
            <w:rStyle w:val="Hyperlink"/>
            <w:noProof/>
            <w:lang w:val="en-US"/>
          </w:rPr>
          <w:t>https://europass.cedefop.europa.eu/en/documents/curriculum-vitae/templates-instructions</w:t>
        </w:r>
      </w:hyperlink>
      <w:r w:rsidR="00C773AC" w:rsidRPr="00157F44">
        <w:rPr>
          <w:noProof/>
          <w:color w:val="000000"/>
          <w:lang w:val="en-US"/>
        </w:rPr>
        <w:t>).</w:t>
      </w:r>
    </w:p>
    <w:p w14:paraId="2D5C9057" w14:textId="6D49DF2B" w:rsidR="00C773AC" w:rsidRPr="00157F44" w:rsidRDefault="00C773AC" w:rsidP="00B17C70">
      <w:pPr>
        <w:widowControl w:val="0"/>
        <w:tabs>
          <w:tab w:val="left" w:pos="0"/>
        </w:tabs>
        <w:spacing w:after="240"/>
        <w:ind w:right="40"/>
        <w:jc w:val="both"/>
        <w:rPr>
          <w:rFonts w:eastAsia="SimSun"/>
          <w:noProof/>
          <w:lang w:eastAsia="zh-CN"/>
        </w:rPr>
      </w:pPr>
      <w:r w:rsidRPr="00157F44">
        <w:rPr>
          <w:noProof/>
          <w:lang w:eastAsia="en-US"/>
        </w:rPr>
        <w:t xml:space="preserve">Individuals </w:t>
      </w:r>
      <w:r w:rsidRPr="00157F44">
        <w:rPr>
          <w:rFonts w:eastAsia="SimSun"/>
          <w:noProof/>
          <w:szCs w:val="20"/>
          <w:lang w:eastAsia="zh-CN"/>
        </w:rPr>
        <w:t xml:space="preserve">applying to be appointed as members of the group in a personal capacity must disclose any circumstances that could give rise to a conflict of interest by </w:t>
      </w:r>
      <w:r w:rsidRPr="00157F44">
        <w:rPr>
          <w:noProof/>
          <w:szCs w:val="20"/>
        </w:rPr>
        <w:t xml:space="preserve">submitting a </w:t>
      </w:r>
      <w:r w:rsidRPr="00157F44">
        <w:rPr>
          <w:noProof/>
          <w:szCs w:val="20"/>
          <w:u w:val="single"/>
        </w:rPr>
        <w:t xml:space="preserve">declaration of interests </w:t>
      </w:r>
      <w:r w:rsidRPr="00157F44">
        <w:rPr>
          <w:noProof/>
          <w:u w:val="single"/>
          <w:lang w:eastAsia="en-US"/>
        </w:rPr>
        <w:t>(</w:t>
      </w:r>
      <w:r w:rsidR="00651ED0" w:rsidRPr="00157F44">
        <w:rPr>
          <w:noProof/>
          <w:u w:val="single"/>
        </w:rPr>
        <w:t>‘</w:t>
      </w:r>
      <w:r w:rsidRPr="00157F44">
        <w:rPr>
          <w:noProof/>
          <w:u w:val="single"/>
          <w:lang w:eastAsia="en-US"/>
        </w:rPr>
        <w:t>DOI’)</w:t>
      </w:r>
      <w:r w:rsidRPr="00157F44">
        <w:rPr>
          <w:noProof/>
          <w:lang w:eastAsia="en-US"/>
        </w:rPr>
        <w:t xml:space="preserve"> form </w:t>
      </w:r>
      <w:r w:rsidR="0053098F" w:rsidRPr="00157F44">
        <w:rPr>
          <w:noProof/>
          <w:szCs w:val="20"/>
        </w:rPr>
        <w:t xml:space="preserve">on the basis of the standard </w:t>
      </w:r>
      <w:r w:rsidRPr="00157F44">
        <w:rPr>
          <w:noProof/>
          <w:szCs w:val="20"/>
        </w:rPr>
        <w:t>DOI form for expert groups attached to this call</w:t>
      </w:r>
      <w:r w:rsidR="00806FD6" w:rsidRPr="00157F44">
        <w:rPr>
          <w:noProof/>
          <w:szCs w:val="20"/>
        </w:rPr>
        <w:t xml:space="preserve"> (Annex</w:t>
      </w:r>
      <w:r w:rsidR="00AB46E8" w:rsidRPr="00157F44">
        <w:t> </w:t>
      </w:r>
      <w:r w:rsidR="00806FD6" w:rsidRPr="00157F44">
        <w:rPr>
          <w:noProof/>
          <w:szCs w:val="20"/>
        </w:rPr>
        <w:t>III)</w:t>
      </w:r>
      <w:r w:rsidRPr="00157F44">
        <w:rPr>
          <w:rFonts w:eastAsia="SimSun"/>
          <w:noProof/>
          <w:szCs w:val="20"/>
          <w:lang w:eastAsia="zh-CN"/>
        </w:rPr>
        <w:t xml:space="preserve">. </w:t>
      </w:r>
      <w:r w:rsidRPr="00157F44">
        <w:rPr>
          <w:iCs/>
          <w:noProof/>
          <w:szCs w:val="20"/>
        </w:rPr>
        <w:t>Submission of a duly completed DOI form is necessary in order to be eligible to be appointed in a personal capacity.</w:t>
      </w:r>
      <w:r w:rsidRPr="00157F44">
        <w:rPr>
          <w:rFonts w:eastAsia="SimSun"/>
          <w:noProof/>
          <w:lang w:eastAsia="zh-CN"/>
        </w:rPr>
        <w:t xml:space="preserve"> DG </w:t>
      </w:r>
      <w:r w:rsidR="0053098F" w:rsidRPr="00157F44">
        <w:rPr>
          <w:noProof/>
          <w:lang w:eastAsia="en-US"/>
        </w:rPr>
        <w:t>TAXUD</w:t>
      </w:r>
      <w:r w:rsidRPr="00157F44">
        <w:rPr>
          <w:noProof/>
          <w:lang w:eastAsia="en-US"/>
        </w:rPr>
        <w:t xml:space="preserve"> </w:t>
      </w:r>
      <w:r w:rsidRPr="00157F44">
        <w:rPr>
          <w:rFonts w:eastAsia="SimSun"/>
          <w:noProof/>
          <w:lang w:eastAsia="zh-CN"/>
        </w:rPr>
        <w:t xml:space="preserve">shall perform the </w:t>
      </w:r>
      <w:r w:rsidRPr="00157F44">
        <w:rPr>
          <w:rFonts w:eastAsia="SimSun"/>
          <w:noProof/>
          <w:lang w:eastAsia="zh-CN"/>
        </w:rPr>
        <w:lastRenderedPageBreak/>
        <w:t>conflict of interest assessment in compliance with the horizontal rules</w:t>
      </w:r>
      <w:r w:rsidRPr="00157F44">
        <w:rPr>
          <w:rFonts w:eastAsia="SimSun"/>
          <w:noProof/>
          <w:vertAlign w:val="superscript"/>
          <w:lang w:eastAsia="zh-CN"/>
        </w:rPr>
        <w:footnoteReference w:id="6"/>
      </w:r>
      <w:r w:rsidRPr="00157F44">
        <w:rPr>
          <w:rFonts w:eastAsia="SimSun"/>
          <w:noProof/>
          <w:lang w:eastAsia="zh-CN"/>
        </w:rPr>
        <w:t>.</w:t>
      </w:r>
    </w:p>
    <w:p w14:paraId="531A1912" w14:textId="77777777" w:rsidR="00C773AC" w:rsidRPr="00157F44" w:rsidRDefault="00C773AC" w:rsidP="00B17C70">
      <w:pPr>
        <w:widowControl w:val="0"/>
        <w:tabs>
          <w:tab w:val="left" w:pos="0"/>
        </w:tabs>
        <w:spacing w:after="240"/>
        <w:ind w:right="40"/>
        <w:jc w:val="both"/>
        <w:rPr>
          <w:noProof/>
          <w:color w:val="000000"/>
          <w:sz w:val="23"/>
          <w:szCs w:val="23"/>
          <w:lang w:val="en-US"/>
        </w:rPr>
      </w:pPr>
      <w:r w:rsidRPr="00157F44">
        <w:rPr>
          <w:noProof/>
        </w:rPr>
        <w:t>Additional supporting documents (e.g. publications) may be requested at a later stage.</w:t>
      </w:r>
    </w:p>
    <w:p w14:paraId="2B409B9C" w14:textId="77777777" w:rsidR="00C773AC" w:rsidRPr="00157F44" w:rsidRDefault="00C773AC" w:rsidP="00AB46E8">
      <w:pPr>
        <w:keepNext/>
        <w:widowControl w:val="0"/>
        <w:spacing w:after="240"/>
        <w:jc w:val="both"/>
        <w:rPr>
          <w:noProof/>
          <w:color w:val="000000"/>
          <w:lang w:val="en-US"/>
        </w:rPr>
      </w:pPr>
      <w:r w:rsidRPr="00157F44">
        <w:rPr>
          <w:noProof/>
          <w:color w:val="000000"/>
          <w:u w:val="single"/>
          <w:lang w:val="en-US"/>
        </w:rPr>
        <w:t>Deadline for application</w:t>
      </w:r>
    </w:p>
    <w:p w14:paraId="689E81DE" w14:textId="40034FC7" w:rsidR="00C773AC" w:rsidRPr="00157F44" w:rsidRDefault="00C773AC" w:rsidP="00B17C70">
      <w:pPr>
        <w:widowControl w:val="0"/>
        <w:spacing w:after="240"/>
        <w:ind w:right="40"/>
        <w:jc w:val="both"/>
      </w:pPr>
      <w:r w:rsidRPr="00157F44">
        <w:rPr>
          <w:noProof/>
          <w:color w:val="000000"/>
          <w:lang w:val="en-US"/>
        </w:rPr>
        <w:t>The duly signed applications must be sent by</w:t>
      </w:r>
      <w:r w:rsidR="0056765F" w:rsidRPr="00FE720C">
        <w:rPr>
          <w:b/>
          <w:noProof/>
          <w:color w:val="000000"/>
          <w:lang w:val="en-US"/>
        </w:rPr>
        <w:t xml:space="preserve"> </w:t>
      </w:r>
      <w:r w:rsidR="00FE720C">
        <w:rPr>
          <w:b/>
          <w:noProof/>
          <w:color w:val="000000"/>
          <w:u w:val="single"/>
          <w:lang w:val="en-US"/>
        </w:rPr>
        <w:t xml:space="preserve">5 </w:t>
      </w:r>
      <w:r w:rsidR="0056765F">
        <w:rPr>
          <w:b/>
          <w:noProof/>
          <w:color w:val="000000"/>
          <w:u w:val="single"/>
          <w:lang w:val="en-US"/>
        </w:rPr>
        <w:t>August</w:t>
      </w:r>
      <w:r w:rsidR="00266B2B" w:rsidRPr="00157F44">
        <w:rPr>
          <w:b/>
          <w:noProof/>
          <w:color w:val="000000"/>
          <w:u w:val="single"/>
          <w:lang w:val="en-US"/>
        </w:rPr>
        <w:t xml:space="preserve"> </w:t>
      </w:r>
      <w:r w:rsidR="000F7CA8" w:rsidRPr="00157F44">
        <w:rPr>
          <w:b/>
          <w:noProof/>
          <w:color w:val="000000"/>
          <w:u w:val="single"/>
          <w:lang w:val="en-US"/>
        </w:rPr>
        <w:t>20</w:t>
      </w:r>
      <w:r w:rsidR="002155FA" w:rsidRPr="00157F44">
        <w:rPr>
          <w:b/>
          <w:noProof/>
          <w:color w:val="000000"/>
          <w:u w:val="single"/>
          <w:lang w:val="en-US"/>
        </w:rPr>
        <w:t>22</w:t>
      </w:r>
      <w:r w:rsidR="000F7CA8" w:rsidRPr="00157F44">
        <w:rPr>
          <w:noProof/>
          <w:color w:val="000000"/>
          <w:lang w:val="en-US"/>
        </w:rPr>
        <w:t xml:space="preserve"> </w:t>
      </w:r>
      <w:r w:rsidRPr="00157F44">
        <w:rPr>
          <w:noProof/>
          <w:color w:val="000000"/>
          <w:lang w:val="en-US"/>
        </w:rPr>
        <w:t>at the latest</w:t>
      </w:r>
      <w:r w:rsidR="00254BD2" w:rsidRPr="00157F44">
        <w:rPr>
          <w:noProof/>
          <w:color w:val="000000"/>
          <w:lang w:val="en-US"/>
        </w:rPr>
        <w:t>,</w:t>
      </w:r>
      <w:r w:rsidR="00254BD2" w:rsidRPr="00157F44">
        <w:t xml:space="preserve"> </w:t>
      </w:r>
      <w:r w:rsidR="00254BD2" w:rsidRPr="00157F44">
        <w:rPr>
          <w:noProof/>
          <w:color w:val="000000"/>
          <w:lang w:val="en-US"/>
        </w:rPr>
        <w:t xml:space="preserve">preferably by e-mail to </w:t>
      </w:r>
      <w:hyperlink r:id="rId12" w:history="1">
        <w:r w:rsidR="00254BD2" w:rsidRPr="00157F44">
          <w:rPr>
            <w:rStyle w:val="Hyperlink"/>
            <w:noProof/>
          </w:rPr>
          <w:t>TAXUD-VAT-EXPERT-GROUP@ec.europa.eu</w:t>
        </w:r>
      </w:hyperlink>
      <w:r w:rsidR="00254BD2" w:rsidRPr="00157F44">
        <w:rPr>
          <w:noProof/>
          <w:color w:val="000000"/>
          <w:lang w:val="en-US"/>
        </w:rPr>
        <w:t xml:space="preserve">. </w:t>
      </w:r>
      <w:r w:rsidRPr="00157F44">
        <w:rPr>
          <w:noProof/>
          <w:color w:val="000000"/>
          <w:lang w:val="en-US"/>
        </w:rPr>
        <w:t>The date of sending will be established as follows:</w:t>
      </w:r>
    </w:p>
    <w:p w14:paraId="23E90574" w14:textId="77777777" w:rsidR="00C773AC" w:rsidRPr="00157F44" w:rsidRDefault="00C773AC" w:rsidP="003C364D">
      <w:pPr>
        <w:widowControl w:val="0"/>
        <w:numPr>
          <w:ilvl w:val="0"/>
          <w:numId w:val="55"/>
        </w:numPr>
        <w:tabs>
          <w:tab w:val="left" w:pos="426"/>
        </w:tabs>
        <w:spacing w:after="120"/>
        <w:ind w:left="426" w:right="40" w:hanging="426"/>
        <w:jc w:val="both"/>
        <w:rPr>
          <w:noProof/>
          <w:color w:val="000000"/>
          <w:lang w:val="en-US"/>
        </w:rPr>
      </w:pPr>
      <w:r w:rsidRPr="00157F44">
        <w:rPr>
          <w:noProof/>
          <w:color w:val="000000"/>
          <w:lang w:val="en-US"/>
        </w:rPr>
        <w:t>Where applications are sent by e-mail to</w:t>
      </w:r>
      <w:r w:rsidR="00254BD2" w:rsidRPr="00157F44">
        <w:rPr>
          <w:noProof/>
          <w:color w:val="000000"/>
          <w:lang w:val="en-US"/>
        </w:rPr>
        <w:t xml:space="preserve"> </w:t>
      </w:r>
      <w:hyperlink r:id="rId13" w:history="1">
        <w:r w:rsidR="00B53473" w:rsidRPr="00157F44">
          <w:rPr>
            <w:rStyle w:val="Hyperlink"/>
            <w:noProof/>
            <w:lang w:val="en-US"/>
          </w:rPr>
          <w:t>TAXUD-VAT-EXPERT-GROUP@ec.europa.eu</w:t>
        </w:r>
      </w:hyperlink>
      <w:r w:rsidRPr="00157F44">
        <w:rPr>
          <w:noProof/>
          <w:color w:val="000000"/>
          <w:lang w:val="sl"/>
        </w:rPr>
        <w:t xml:space="preserve">, </w:t>
      </w:r>
      <w:r w:rsidRPr="00157F44">
        <w:rPr>
          <w:noProof/>
          <w:color w:val="000000"/>
          <w:lang w:val="en-US"/>
        </w:rPr>
        <w:t>the date of the e-mail will be the date of sending.</w:t>
      </w:r>
    </w:p>
    <w:p w14:paraId="3D830AE2" w14:textId="77777777" w:rsidR="00C773AC" w:rsidRPr="00157F44" w:rsidRDefault="00C773AC" w:rsidP="003C364D">
      <w:pPr>
        <w:widowControl w:val="0"/>
        <w:numPr>
          <w:ilvl w:val="0"/>
          <w:numId w:val="55"/>
        </w:numPr>
        <w:tabs>
          <w:tab w:val="left" w:pos="426"/>
        </w:tabs>
        <w:spacing w:after="120"/>
        <w:ind w:left="426" w:right="40" w:hanging="426"/>
        <w:jc w:val="both"/>
        <w:rPr>
          <w:noProof/>
          <w:color w:val="000000"/>
          <w:lang w:val="en-US"/>
        </w:rPr>
      </w:pPr>
      <w:r w:rsidRPr="00157F44">
        <w:rPr>
          <w:noProof/>
          <w:color w:val="000000"/>
          <w:lang w:val="en-US"/>
        </w:rPr>
        <w:t xml:space="preserve">Where applications are sent by </w:t>
      </w:r>
      <w:r w:rsidRPr="00157F44">
        <w:rPr>
          <w:noProof/>
          <w:color w:val="000000"/>
          <w:lang w:val="hr"/>
        </w:rPr>
        <w:t xml:space="preserve">post </w:t>
      </w:r>
      <w:r w:rsidRPr="00157F44">
        <w:rPr>
          <w:noProof/>
          <w:color w:val="000000"/>
          <w:lang w:val="en-US"/>
        </w:rPr>
        <w:t xml:space="preserve">to the following address: European Commission, </w:t>
      </w:r>
      <w:r w:rsidR="00254BD2" w:rsidRPr="00157F44">
        <w:rPr>
          <w:noProof/>
          <w:color w:val="000000"/>
        </w:rPr>
        <w:t xml:space="preserve">DG Taxation and Customs Union, Unit C1 secretariat </w:t>
      </w:r>
      <w:r w:rsidR="00D213F3" w:rsidRPr="00157F44">
        <w:rPr>
          <w:noProof/>
          <w:color w:val="000000"/>
        </w:rPr>
        <w:t>–</w:t>
      </w:r>
      <w:r w:rsidR="00254BD2" w:rsidRPr="00157F44">
        <w:rPr>
          <w:noProof/>
          <w:color w:val="000000"/>
        </w:rPr>
        <w:t xml:space="preserve"> Rue</w:t>
      </w:r>
      <w:r w:rsidR="00D213F3" w:rsidRPr="00157F44">
        <w:rPr>
          <w:noProof/>
          <w:color w:val="000000"/>
        </w:rPr>
        <w:t xml:space="preserve"> </w:t>
      </w:r>
      <w:r w:rsidR="001F557D" w:rsidRPr="00157F44">
        <w:rPr>
          <w:noProof/>
          <w:color w:val="000000"/>
        </w:rPr>
        <w:t>S</w:t>
      </w:r>
      <w:r w:rsidR="00D213F3" w:rsidRPr="00157F44">
        <w:rPr>
          <w:noProof/>
          <w:color w:val="000000"/>
        </w:rPr>
        <w:t>pa</w:t>
      </w:r>
      <w:r w:rsidR="001F557D" w:rsidRPr="00157F44">
        <w:rPr>
          <w:noProof/>
          <w:color w:val="000000"/>
        </w:rPr>
        <w:t xml:space="preserve"> 3</w:t>
      </w:r>
      <w:r w:rsidR="00254BD2" w:rsidRPr="00157F44">
        <w:rPr>
          <w:noProof/>
          <w:color w:val="000000"/>
        </w:rPr>
        <w:t>, B-1049</w:t>
      </w:r>
      <w:r w:rsidR="00B53473" w:rsidRPr="00157F44">
        <w:rPr>
          <w:noProof/>
          <w:color w:val="000000"/>
        </w:rPr>
        <w:t xml:space="preserve"> Brussels</w:t>
      </w:r>
      <w:r w:rsidRPr="00157F44">
        <w:rPr>
          <w:noProof/>
          <w:color w:val="000000"/>
          <w:lang w:val="en-US"/>
        </w:rPr>
        <w:t>, the postmark will be considered the date of sending.</w:t>
      </w:r>
    </w:p>
    <w:p w14:paraId="67454E79" w14:textId="5A832553" w:rsidR="00C773AC" w:rsidRPr="00157F44" w:rsidRDefault="00C773AC" w:rsidP="003C364D">
      <w:pPr>
        <w:widowControl w:val="0"/>
        <w:numPr>
          <w:ilvl w:val="0"/>
          <w:numId w:val="55"/>
        </w:numPr>
        <w:tabs>
          <w:tab w:val="left" w:pos="426"/>
        </w:tabs>
        <w:spacing w:after="240" w:line="283" w:lineRule="exact"/>
        <w:ind w:left="426" w:right="40" w:hanging="426"/>
        <w:jc w:val="both"/>
        <w:rPr>
          <w:noProof/>
          <w:color w:val="000000"/>
          <w:lang w:val="en-US"/>
        </w:rPr>
      </w:pPr>
      <w:r w:rsidRPr="00157F44">
        <w:rPr>
          <w:noProof/>
          <w:color w:val="000000"/>
          <w:lang w:val="en-US"/>
        </w:rPr>
        <w:t xml:space="preserve">Where applications are hand-delivered to the following address: European Commission, </w:t>
      </w:r>
      <w:r w:rsidR="00254BD2" w:rsidRPr="00157F44">
        <w:rPr>
          <w:noProof/>
          <w:color w:val="000000"/>
          <w:lang w:val="en-US"/>
        </w:rPr>
        <w:t xml:space="preserve">DG Taxation and Customs Union, Unit C1 secretariat </w:t>
      </w:r>
      <w:r w:rsidR="00D213F3" w:rsidRPr="00157F44">
        <w:rPr>
          <w:noProof/>
          <w:color w:val="000000"/>
          <w:lang w:val="en-US"/>
        </w:rPr>
        <w:t>–</w:t>
      </w:r>
      <w:r w:rsidR="00254BD2" w:rsidRPr="00157F44">
        <w:rPr>
          <w:noProof/>
          <w:color w:val="000000"/>
          <w:lang w:val="en-US"/>
        </w:rPr>
        <w:t xml:space="preserve"> Rue</w:t>
      </w:r>
      <w:r w:rsidR="00D213F3" w:rsidRPr="00157F44">
        <w:rPr>
          <w:noProof/>
          <w:color w:val="000000"/>
          <w:lang w:val="en-US"/>
        </w:rPr>
        <w:t xml:space="preserve"> </w:t>
      </w:r>
      <w:r w:rsidR="001F557D" w:rsidRPr="00157F44">
        <w:rPr>
          <w:noProof/>
          <w:color w:val="000000"/>
          <w:lang w:val="en-US"/>
        </w:rPr>
        <w:t>Spa 3</w:t>
      </w:r>
      <w:r w:rsidR="00254BD2" w:rsidRPr="00157F44">
        <w:rPr>
          <w:noProof/>
          <w:color w:val="000000"/>
          <w:lang w:val="en-US"/>
        </w:rPr>
        <w:t>, B</w:t>
      </w:r>
      <w:r w:rsidR="00B53473" w:rsidRPr="00157F44">
        <w:rPr>
          <w:noProof/>
          <w:color w:val="000000"/>
          <w:lang w:val="en-US"/>
        </w:rPr>
        <w:noBreakHyphen/>
      </w:r>
      <w:r w:rsidR="00254BD2" w:rsidRPr="00157F44">
        <w:rPr>
          <w:noProof/>
          <w:color w:val="000000"/>
          <w:lang w:val="en-US"/>
        </w:rPr>
        <w:t>1049</w:t>
      </w:r>
      <w:r w:rsidR="00B53473" w:rsidRPr="00157F44">
        <w:rPr>
          <w:noProof/>
          <w:color w:val="000000"/>
          <w:lang w:val="en-US"/>
        </w:rPr>
        <w:t xml:space="preserve"> Brussels</w:t>
      </w:r>
      <w:r w:rsidRPr="00157F44">
        <w:rPr>
          <w:noProof/>
          <w:color w:val="000000"/>
          <w:lang w:val="en-US"/>
        </w:rPr>
        <w:t>, the date on the receipt given upon delivery will be considered the date of sending.</w:t>
      </w:r>
    </w:p>
    <w:p w14:paraId="68E07802" w14:textId="77777777" w:rsidR="00F9415F" w:rsidRPr="00157F44" w:rsidRDefault="002D22D4" w:rsidP="00B17C70">
      <w:pPr>
        <w:pStyle w:val="Heading1"/>
        <w:spacing w:before="120" w:after="240"/>
        <w:rPr>
          <w:noProof/>
          <w:lang w:val="en-US"/>
        </w:rPr>
      </w:pPr>
      <w:r w:rsidRPr="00157F44">
        <w:rPr>
          <w:noProof/>
          <w:lang w:val="en-US"/>
        </w:rPr>
        <w:t>SELECTION CRITERIA</w:t>
      </w:r>
    </w:p>
    <w:p w14:paraId="0668CED4" w14:textId="77777777" w:rsidR="00D971F9" w:rsidRPr="00157F44" w:rsidRDefault="00D971F9" w:rsidP="00B17C70">
      <w:pPr>
        <w:spacing w:after="240"/>
        <w:rPr>
          <w:lang w:val="en-US"/>
        </w:rPr>
      </w:pPr>
      <w:r w:rsidRPr="00157F44">
        <w:rPr>
          <w:lang w:val="en-US"/>
        </w:rPr>
        <w:t xml:space="preserve">When assessing applications, the Commission will </w:t>
      </w:r>
      <w:proofErr w:type="gramStart"/>
      <w:r w:rsidRPr="00157F44">
        <w:rPr>
          <w:lang w:val="en-US"/>
        </w:rPr>
        <w:t>take into account</w:t>
      </w:r>
      <w:proofErr w:type="gramEnd"/>
      <w:r w:rsidRPr="00157F44">
        <w:rPr>
          <w:lang w:val="en-US"/>
        </w:rPr>
        <w:t xml:space="preserve"> the following criteria:</w:t>
      </w:r>
    </w:p>
    <w:p w14:paraId="7DD35648" w14:textId="40C0FD0C" w:rsidR="00D971F9" w:rsidRPr="00157F44" w:rsidRDefault="00D213F3" w:rsidP="00B17C70">
      <w:pPr>
        <w:keepNext/>
        <w:numPr>
          <w:ilvl w:val="1"/>
          <w:numId w:val="19"/>
        </w:numPr>
        <w:spacing w:after="240"/>
        <w:ind w:left="788" w:hanging="431"/>
        <w:rPr>
          <w:b/>
          <w:bCs/>
          <w:kern w:val="32"/>
          <w:szCs w:val="32"/>
          <w:lang w:val="en-US"/>
        </w:rPr>
      </w:pPr>
      <w:bookmarkStart w:id="0" w:name="_Hlk105683101"/>
      <w:r w:rsidRPr="00157F44">
        <w:rPr>
          <w:b/>
          <w:bCs/>
          <w:kern w:val="32"/>
          <w:szCs w:val="32"/>
          <w:lang w:val="en-US"/>
        </w:rPr>
        <w:tab/>
      </w:r>
      <w:r w:rsidR="00D971F9" w:rsidRPr="00157F44">
        <w:rPr>
          <w:b/>
          <w:bCs/>
          <w:kern w:val="32"/>
          <w:szCs w:val="32"/>
          <w:lang w:val="en-US"/>
        </w:rPr>
        <w:t xml:space="preserve">Applications from </w:t>
      </w:r>
      <w:proofErr w:type="spellStart"/>
      <w:r w:rsidR="00D971F9" w:rsidRPr="00157F44">
        <w:rPr>
          <w:b/>
          <w:bCs/>
          <w:kern w:val="32"/>
          <w:szCs w:val="32"/>
          <w:lang w:val="en-US"/>
        </w:rPr>
        <w:t>organisations</w:t>
      </w:r>
      <w:proofErr w:type="spellEnd"/>
      <w:r w:rsidR="00DD70B6" w:rsidRPr="00157F44">
        <w:rPr>
          <w:b/>
          <w:bCs/>
          <w:kern w:val="32"/>
          <w:szCs w:val="32"/>
          <w:lang w:val="en-US"/>
        </w:rPr>
        <w:t xml:space="preserve"> </w:t>
      </w:r>
    </w:p>
    <w:p w14:paraId="2FA1FBFF" w14:textId="1B64C279" w:rsidR="009974B0" w:rsidRPr="00157F44" w:rsidRDefault="009974B0" w:rsidP="00D42BA0">
      <w:pPr>
        <w:pStyle w:val="Tiret0"/>
        <w:numPr>
          <w:ilvl w:val="0"/>
          <w:numId w:val="62"/>
        </w:numPr>
        <w:spacing w:before="0"/>
      </w:pPr>
      <w:r w:rsidRPr="00157F44">
        <w:t xml:space="preserve">Proven capacity to provide advice on and insight into the development and implementation of national and </w:t>
      </w:r>
      <w:r w:rsidR="005C01EC" w:rsidRPr="00157F44">
        <w:t xml:space="preserve">EU </w:t>
      </w:r>
      <w:r w:rsidRPr="00157F44">
        <w:t xml:space="preserve">VAT </w:t>
      </w:r>
      <w:proofErr w:type="gramStart"/>
      <w:r w:rsidRPr="00157F44">
        <w:t>policies;</w:t>
      </w:r>
      <w:proofErr w:type="gramEnd"/>
    </w:p>
    <w:p w14:paraId="744D3894" w14:textId="2E30B0E2" w:rsidR="009974B0" w:rsidRPr="00157F44" w:rsidRDefault="009974B0" w:rsidP="00B17C70">
      <w:pPr>
        <w:pStyle w:val="Tiret0"/>
        <w:numPr>
          <w:ilvl w:val="0"/>
          <w:numId w:val="62"/>
        </w:numPr>
        <w:spacing w:before="0"/>
      </w:pPr>
      <w:bookmarkStart w:id="1" w:name="_Hlk106275417"/>
      <w:r w:rsidRPr="00157F44">
        <w:t>Proven competence, knowledge and experience of the organisation</w:t>
      </w:r>
      <w:r w:rsidR="00D213F3" w:rsidRPr="00157F44">
        <w:t>’</w:t>
      </w:r>
      <w:r w:rsidRPr="00157F44">
        <w:t xml:space="preserve">s representative and his/her alternate of at least eight years, </w:t>
      </w:r>
      <w:r w:rsidR="003A2C5E" w:rsidRPr="00157F44">
        <w:t xml:space="preserve">including </w:t>
      </w:r>
      <w:r w:rsidRPr="00157F44">
        <w:t>at European and/or international level, in areas relevant to VAT</w:t>
      </w:r>
      <w:r w:rsidR="005C01EC" w:rsidRPr="00157F44">
        <w:t xml:space="preserve"> and capacity to share experience </w:t>
      </w:r>
      <w:r w:rsidR="006420B7" w:rsidRPr="00157F44">
        <w:t xml:space="preserve">with </w:t>
      </w:r>
      <w:r w:rsidR="00D42BA0" w:rsidRPr="00157F44">
        <w:t>practical cases with regard to the implementation of VAT in the EU (in particular with regard to intra-</w:t>
      </w:r>
      <w:r w:rsidR="008D71FB" w:rsidRPr="00157F44">
        <w:t>C</w:t>
      </w:r>
      <w:r w:rsidR="00D42BA0" w:rsidRPr="00157F44">
        <w:t xml:space="preserve">ommunity transactions </w:t>
      </w:r>
      <w:r w:rsidR="008D71FB" w:rsidRPr="00157F44">
        <w:t xml:space="preserve">involving </w:t>
      </w:r>
      <w:r w:rsidR="00D42BA0" w:rsidRPr="00157F44">
        <w:t>goods/services, import and export VAT procedures</w:t>
      </w:r>
      <w:proofErr w:type="gramStart"/>
      <w:r w:rsidR="00D42BA0" w:rsidRPr="00157F44">
        <w:t>)</w:t>
      </w:r>
      <w:r w:rsidRPr="00157F44">
        <w:t>;</w:t>
      </w:r>
      <w:proofErr w:type="gramEnd"/>
    </w:p>
    <w:p w14:paraId="5B4FF154" w14:textId="6E4D1370" w:rsidR="00E320FD" w:rsidRPr="00157F44" w:rsidRDefault="00E320FD" w:rsidP="00E320FD">
      <w:pPr>
        <w:pStyle w:val="Tiret0"/>
        <w:numPr>
          <w:ilvl w:val="0"/>
          <w:numId w:val="62"/>
        </w:numPr>
        <w:spacing w:before="0"/>
      </w:pPr>
      <w:bookmarkStart w:id="2" w:name="_Hlk105680848"/>
      <w:r w:rsidRPr="00157F44">
        <w:t>Proven involvement of the organisation’s representative and his/her alternate in structured dialogue</w:t>
      </w:r>
      <w:r w:rsidR="00CF4411" w:rsidRPr="00157F44">
        <w:t>s</w:t>
      </w:r>
      <w:r w:rsidRPr="00157F44">
        <w:t xml:space="preserve"> with </w:t>
      </w:r>
      <w:r w:rsidR="005C01EC" w:rsidRPr="00157F44">
        <w:t>EU Member States</w:t>
      </w:r>
      <w:r w:rsidR="004D74BE" w:rsidRPr="00157F44">
        <w:t>’</w:t>
      </w:r>
      <w:r w:rsidR="005C01EC" w:rsidRPr="00157F44">
        <w:t xml:space="preserve"> </w:t>
      </w:r>
      <w:r w:rsidRPr="00157F44">
        <w:t xml:space="preserve">tax authorities about </w:t>
      </w:r>
      <w:r w:rsidR="008D71FB" w:rsidRPr="00157F44">
        <w:t xml:space="preserve">the </w:t>
      </w:r>
      <w:r w:rsidRPr="00157F44">
        <w:t xml:space="preserve">smooth implementation of current </w:t>
      </w:r>
      <w:r w:rsidR="00266B2B" w:rsidRPr="00157F44">
        <w:t xml:space="preserve">EU </w:t>
      </w:r>
      <w:r w:rsidRPr="00157F44">
        <w:t xml:space="preserve">VAT rules </w:t>
      </w:r>
      <w:r w:rsidR="005C01EC" w:rsidRPr="00157F44">
        <w:t>and EU Member States</w:t>
      </w:r>
      <w:r w:rsidR="004D74BE" w:rsidRPr="00157F44">
        <w:t>’</w:t>
      </w:r>
      <w:r w:rsidR="005C01EC" w:rsidRPr="00157F44">
        <w:t xml:space="preserve"> VAT rules </w:t>
      </w:r>
      <w:r w:rsidRPr="00157F44">
        <w:t>in specific situations (contributions to case studies, reports, recommendation of good practices, publications, ...</w:t>
      </w:r>
      <w:proofErr w:type="gramStart"/>
      <w:r w:rsidRPr="00157F44">
        <w:t>);</w:t>
      </w:r>
      <w:proofErr w:type="gramEnd"/>
    </w:p>
    <w:bookmarkEnd w:id="2"/>
    <w:p w14:paraId="518088E4" w14:textId="77777777" w:rsidR="00D971F9" w:rsidRPr="00157F44" w:rsidRDefault="009974B0" w:rsidP="00B17C70">
      <w:pPr>
        <w:pStyle w:val="Tiret0"/>
        <w:numPr>
          <w:ilvl w:val="0"/>
          <w:numId w:val="62"/>
        </w:numPr>
        <w:spacing w:before="0" w:after="240"/>
      </w:pPr>
      <w:r w:rsidRPr="00157F44">
        <w:t xml:space="preserve">Proficiency of both the representative and his/her alternate in English </w:t>
      </w:r>
      <w:r w:rsidR="00461AD8" w:rsidRPr="00157F44">
        <w:t xml:space="preserve">at </w:t>
      </w:r>
      <w:r w:rsidRPr="00157F44">
        <w:t xml:space="preserve">a level which allows the expert to </w:t>
      </w:r>
      <w:r w:rsidR="003A2C5E" w:rsidRPr="00157F44">
        <w:t xml:space="preserve">actively </w:t>
      </w:r>
      <w:r w:rsidRPr="00157F44">
        <w:t xml:space="preserve">participate in discussions, to understand working documents and, if needed, </w:t>
      </w:r>
      <w:r w:rsidR="00610545" w:rsidRPr="00157F44">
        <w:t>to draft a written contribution.</w:t>
      </w:r>
    </w:p>
    <w:p w14:paraId="4B1067DF" w14:textId="70AA5C3C" w:rsidR="003946B3" w:rsidRPr="00157F44" w:rsidRDefault="00D971F9" w:rsidP="00B17C70">
      <w:pPr>
        <w:pStyle w:val="Heading1"/>
        <w:numPr>
          <w:ilvl w:val="1"/>
          <w:numId w:val="19"/>
        </w:numPr>
        <w:spacing w:before="0" w:after="240"/>
        <w:rPr>
          <w:lang w:val="en-US"/>
        </w:rPr>
      </w:pPr>
      <w:r w:rsidRPr="00157F44">
        <w:rPr>
          <w:lang w:val="en-US"/>
        </w:rPr>
        <w:t>Applications from individuals applying to be appointed in a personal capacity</w:t>
      </w:r>
      <w:r w:rsidR="00617469" w:rsidRPr="00157F44">
        <w:rPr>
          <w:lang w:val="en-US"/>
        </w:rPr>
        <w:t xml:space="preserve"> </w:t>
      </w:r>
    </w:p>
    <w:p w14:paraId="4F6DB612" w14:textId="43EF143D" w:rsidR="009974B0" w:rsidRPr="00157F44" w:rsidRDefault="003946B3" w:rsidP="00B17C70">
      <w:pPr>
        <w:pStyle w:val="Tiret0"/>
        <w:numPr>
          <w:ilvl w:val="0"/>
          <w:numId w:val="63"/>
        </w:numPr>
        <w:spacing w:before="0"/>
      </w:pPr>
      <w:r w:rsidRPr="00157F44">
        <w:rPr>
          <w:noProof/>
          <w:lang w:eastAsia="en-US"/>
        </w:rPr>
        <w:t xml:space="preserve">Proven competence, knowledge and experience of </w:t>
      </w:r>
      <w:r w:rsidR="009974B0" w:rsidRPr="00157F44">
        <w:rPr>
          <w:noProof/>
          <w:lang w:eastAsia="en-US"/>
        </w:rPr>
        <w:t xml:space="preserve">both the individual and his/her alternate of </w:t>
      </w:r>
      <w:r w:rsidRPr="00157F44">
        <w:rPr>
          <w:noProof/>
          <w:lang w:eastAsia="en-US"/>
        </w:rPr>
        <w:t xml:space="preserve">at least eight years, </w:t>
      </w:r>
      <w:r w:rsidR="003A2C5E" w:rsidRPr="00157F44">
        <w:rPr>
          <w:noProof/>
          <w:lang w:eastAsia="en-US"/>
        </w:rPr>
        <w:t>including</w:t>
      </w:r>
      <w:r w:rsidRPr="00157F44">
        <w:rPr>
          <w:noProof/>
          <w:lang w:eastAsia="en-US"/>
        </w:rPr>
        <w:t xml:space="preserve"> at European and/or international level, in areas relevant to VAT</w:t>
      </w:r>
      <w:r w:rsidR="00266B2B" w:rsidRPr="00157F44">
        <w:rPr>
          <w:lang w:eastAsia="en-GB"/>
        </w:rPr>
        <w:t xml:space="preserve"> </w:t>
      </w:r>
      <w:bookmarkStart w:id="3" w:name="_Hlk106274923"/>
      <w:r w:rsidR="00E320FD" w:rsidRPr="00157F44">
        <w:rPr>
          <w:noProof/>
          <w:lang w:eastAsia="en-US"/>
        </w:rPr>
        <w:t xml:space="preserve">and capacity to share experience </w:t>
      </w:r>
      <w:bookmarkEnd w:id="3"/>
      <w:r w:rsidR="006420B7" w:rsidRPr="00157F44">
        <w:rPr>
          <w:noProof/>
          <w:lang w:eastAsia="en-US"/>
        </w:rPr>
        <w:t xml:space="preserve">with </w:t>
      </w:r>
      <w:r w:rsidR="00E320FD" w:rsidRPr="00157F44">
        <w:rPr>
          <w:noProof/>
          <w:lang w:eastAsia="en-US"/>
        </w:rPr>
        <w:t xml:space="preserve">practical cases with </w:t>
      </w:r>
      <w:r w:rsidR="00E320FD" w:rsidRPr="00157F44">
        <w:rPr>
          <w:noProof/>
          <w:lang w:eastAsia="en-US"/>
        </w:rPr>
        <w:lastRenderedPageBreak/>
        <w:t>regard to the implementation of VAT in the EU (in particular with regard to intra-</w:t>
      </w:r>
      <w:r w:rsidR="006420B7" w:rsidRPr="00157F44">
        <w:rPr>
          <w:noProof/>
          <w:lang w:eastAsia="en-US"/>
        </w:rPr>
        <w:t>C</w:t>
      </w:r>
      <w:r w:rsidR="00E320FD" w:rsidRPr="00157F44">
        <w:rPr>
          <w:noProof/>
          <w:lang w:eastAsia="en-US"/>
        </w:rPr>
        <w:t xml:space="preserve">ommunity transactions </w:t>
      </w:r>
      <w:r w:rsidR="006420B7" w:rsidRPr="00157F44">
        <w:rPr>
          <w:noProof/>
          <w:lang w:eastAsia="en-US"/>
        </w:rPr>
        <w:t xml:space="preserve">involving </w:t>
      </w:r>
      <w:r w:rsidR="00E320FD" w:rsidRPr="00157F44">
        <w:rPr>
          <w:noProof/>
          <w:lang w:eastAsia="en-US"/>
        </w:rPr>
        <w:t>goods/services, import and export VAT procedures)</w:t>
      </w:r>
      <w:r w:rsidRPr="00157F44">
        <w:rPr>
          <w:noProof/>
          <w:lang w:eastAsia="en-US"/>
        </w:rPr>
        <w:t>;</w:t>
      </w:r>
    </w:p>
    <w:p w14:paraId="6C92F041" w14:textId="7B248110" w:rsidR="00E320FD" w:rsidRPr="00157F44" w:rsidRDefault="00E320FD" w:rsidP="00E320FD">
      <w:pPr>
        <w:pStyle w:val="Tiret0"/>
        <w:numPr>
          <w:ilvl w:val="0"/>
          <w:numId w:val="63"/>
        </w:numPr>
        <w:spacing w:before="0"/>
      </w:pPr>
      <w:r w:rsidRPr="00157F44">
        <w:t>Proven involvement in structured dialogue</w:t>
      </w:r>
      <w:r w:rsidR="00CF4411" w:rsidRPr="00157F44">
        <w:t>s</w:t>
      </w:r>
      <w:r w:rsidRPr="00157F44">
        <w:t xml:space="preserve"> with </w:t>
      </w:r>
      <w:r w:rsidR="005C01EC" w:rsidRPr="00157F44">
        <w:t>EU Member States</w:t>
      </w:r>
      <w:r w:rsidR="004D74BE" w:rsidRPr="00157F44">
        <w:t>’</w:t>
      </w:r>
      <w:r w:rsidR="005C01EC" w:rsidRPr="00157F44">
        <w:t xml:space="preserve"> </w:t>
      </w:r>
      <w:r w:rsidRPr="00157F44">
        <w:t xml:space="preserve">tax authorities about </w:t>
      </w:r>
      <w:r w:rsidR="006420B7" w:rsidRPr="00157F44">
        <w:t xml:space="preserve">the </w:t>
      </w:r>
      <w:r w:rsidRPr="00157F44">
        <w:t xml:space="preserve">smooth implementation of current </w:t>
      </w:r>
      <w:r w:rsidR="005C01EC" w:rsidRPr="00157F44">
        <w:t xml:space="preserve">EU </w:t>
      </w:r>
      <w:r w:rsidRPr="00157F44">
        <w:t xml:space="preserve">VAT rules </w:t>
      </w:r>
      <w:r w:rsidR="005C01EC" w:rsidRPr="00157F44">
        <w:t>and EU Member States</w:t>
      </w:r>
      <w:r w:rsidR="004D74BE" w:rsidRPr="00157F44">
        <w:t>’</w:t>
      </w:r>
      <w:r w:rsidR="005C01EC" w:rsidRPr="00157F44">
        <w:t xml:space="preserve"> VAT rules </w:t>
      </w:r>
      <w:r w:rsidRPr="00157F44">
        <w:t xml:space="preserve">in specific </w:t>
      </w:r>
      <w:r w:rsidRPr="00157F44">
        <w:rPr>
          <w:noProof/>
          <w:lang w:eastAsia="en-US"/>
        </w:rPr>
        <w:t>situations</w:t>
      </w:r>
      <w:r w:rsidRPr="00157F44">
        <w:t xml:space="preserve"> (contributions to case studies, reports, recommendation of good practices, publications, ...</w:t>
      </w:r>
      <w:proofErr w:type="gramStart"/>
      <w:r w:rsidRPr="00157F44">
        <w:t>);</w:t>
      </w:r>
      <w:proofErr w:type="gramEnd"/>
    </w:p>
    <w:p w14:paraId="3EEEA522" w14:textId="77777777" w:rsidR="00731F95" w:rsidRPr="00157F44" w:rsidRDefault="003946B3" w:rsidP="00B17C70">
      <w:pPr>
        <w:pStyle w:val="Tiret0"/>
        <w:numPr>
          <w:ilvl w:val="0"/>
          <w:numId w:val="63"/>
        </w:numPr>
        <w:spacing w:before="0"/>
      </w:pPr>
      <w:r w:rsidRPr="00157F44">
        <w:t xml:space="preserve">Proficiency of both the </w:t>
      </w:r>
      <w:r w:rsidR="009974B0" w:rsidRPr="00157F44">
        <w:t>individual</w:t>
      </w:r>
      <w:r w:rsidRPr="00157F44">
        <w:t xml:space="preserve"> and his/her alternate in English </w:t>
      </w:r>
      <w:r w:rsidR="00461AD8" w:rsidRPr="00157F44">
        <w:t xml:space="preserve">at </w:t>
      </w:r>
      <w:r w:rsidRPr="00157F44">
        <w:t xml:space="preserve">a level which allows the expert to </w:t>
      </w:r>
      <w:r w:rsidR="003A2C5E" w:rsidRPr="00157F44">
        <w:t xml:space="preserve">actively </w:t>
      </w:r>
      <w:r w:rsidRPr="00157F44">
        <w:t xml:space="preserve">participate in discussions, to understand working documents and, if needed, to draft a written </w:t>
      </w:r>
      <w:proofErr w:type="gramStart"/>
      <w:r w:rsidRPr="00157F44">
        <w:t>contribution;</w:t>
      </w:r>
      <w:proofErr w:type="gramEnd"/>
    </w:p>
    <w:bookmarkEnd w:id="1"/>
    <w:p w14:paraId="6441E5F6" w14:textId="77777777" w:rsidR="004B4DC2" w:rsidRPr="00157F44" w:rsidRDefault="00731F95" w:rsidP="00B17C70">
      <w:pPr>
        <w:pStyle w:val="Tiret0"/>
        <w:numPr>
          <w:ilvl w:val="0"/>
          <w:numId w:val="63"/>
        </w:numPr>
        <w:spacing w:before="0" w:after="240"/>
      </w:pPr>
      <w:r w:rsidRPr="00157F44">
        <w:t>A</w:t>
      </w:r>
      <w:r w:rsidR="003946B3" w:rsidRPr="00157F44">
        <w:rPr>
          <w:noProof/>
          <w:lang w:eastAsia="en-US"/>
        </w:rPr>
        <w:t>bsence of circumstances that could give ri</w:t>
      </w:r>
      <w:r w:rsidR="009974B0" w:rsidRPr="00157F44">
        <w:rPr>
          <w:noProof/>
          <w:lang w:eastAsia="en-US"/>
        </w:rPr>
        <w:t>se to a conflict of interest</w:t>
      </w:r>
      <w:r w:rsidR="00610545" w:rsidRPr="00157F44">
        <w:rPr>
          <w:noProof/>
          <w:lang w:eastAsia="en-US"/>
        </w:rPr>
        <w:t>.</w:t>
      </w:r>
    </w:p>
    <w:bookmarkEnd w:id="0"/>
    <w:p w14:paraId="4F1FFBB0" w14:textId="77777777" w:rsidR="00F9415F" w:rsidRPr="00157F44" w:rsidRDefault="002D22D4" w:rsidP="00B17C70">
      <w:pPr>
        <w:pStyle w:val="Heading1"/>
        <w:spacing w:before="120" w:after="240"/>
        <w:rPr>
          <w:lang w:val="en-US"/>
        </w:rPr>
      </w:pPr>
      <w:r w:rsidRPr="00157F44">
        <w:rPr>
          <w:lang w:val="en-US"/>
        </w:rPr>
        <w:t>SELECTION PROCEDURE</w:t>
      </w:r>
    </w:p>
    <w:p w14:paraId="1907694E" w14:textId="04F14182" w:rsidR="00F9415F" w:rsidRPr="00157F44" w:rsidRDefault="00F9415F" w:rsidP="006420B7">
      <w:pPr>
        <w:widowControl w:val="0"/>
        <w:spacing w:after="240"/>
        <w:ind w:left="23"/>
        <w:jc w:val="both"/>
        <w:outlineLvl w:val="1"/>
        <w:rPr>
          <w:noProof/>
          <w:color w:val="000000"/>
          <w:lang w:val="en-US"/>
        </w:rPr>
      </w:pPr>
      <w:r w:rsidRPr="00157F44">
        <w:rPr>
          <w:noProof/>
          <w:color w:val="000000"/>
          <w:lang w:val="en-US"/>
        </w:rPr>
        <w:t xml:space="preserve">The selection procedure shall consist of an assessment of the applications performed by DG TAXUD against the selection criteria listed in </w:t>
      </w:r>
      <w:r w:rsidR="006420B7" w:rsidRPr="00157F44">
        <w:rPr>
          <w:noProof/>
          <w:color w:val="000000"/>
          <w:lang w:val="en-US"/>
        </w:rPr>
        <w:t>section</w:t>
      </w:r>
      <w:r w:rsidR="006420B7" w:rsidRPr="00157F44">
        <w:t> </w:t>
      </w:r>
      <w:r w:rsidRPr="00157F44">
        <w:rPr>
          <w:noProof/>
          <w:color w:val="000000"/>
          <w:lang w:val="en-US"/>
        </w:rPr>
        <w:t xml:space="preserve">4 of this call, followed by the establishment of a list of the </w:t>
      </w:r>
      <w:r w:rsidRPr="00157F44">
        <w:rPr>
          <w:noProof/>
          <w:color w:val="000000"/>
          <w:lang w:val="hr"/>
        </w:rPr>
        <w:t xml:space="preserve">most </w:t>
      </w:r>
      <w:r w:rsidRPr="00157F44">
        <w:rPr>
          <w:noProof/>
          <w:color w:val="000000"/>
          <w:lang w:val="en-US"/>
        </w:rPr>
        <w:t xml:space="preserve">suitable applicants, and concluded by the appointment of the members </w:t>
      </w:r>
      <w:r w:rsidR="00CB3056" w:rsidRPr="00157F44">
        <w:rPr>
          <w:noProof/>
          <w:color w:val="000000"/>
          <w:lang w:val="en-US"/>
        </w:rPr>
        <w:t>in</w:t>
      </w:r>
      <w:r w:rsidRPr="00157F44">
        <w:rPr>
          <w:noProof/>
          <w:color w:val="000000"/>
          <w:lang w:val="en-US"/>
        </w:rPr>
        <w:t xml:space="preserve"> the group. </w:t>
      </w:r>
    </w:p>
    <w:p w14:paraId="4C5F8B0F" w14:textId="77777777" w:rsidR="00F9415F" w:rsidRPr="00157F44" w:rsidRDefault="00F9415F" w:rsidP="00B17C70">
      <w:pPr>
        <w:spacing w:after="240"/>
        <w:jc w:val="both"/>
        <w:rPr>
          <w:noProof/>
          <w:lang w:eastAsia="en-US"/>
        </w:rPr>
      </w:pPr>
      <w:r w:rsidRPr="00157F44">
        <w:rPr>
          <w:noProof/>
          <w:lang w:eastAsia="en-US"/>
        </w:rPr>
        <w:t xml:space="preserve">When defining the composition of the group, DG TAXUD shall aim at ensuring, as far as  possible, a high level of expertise, as well as a balanced representation of relevant know how and areas of interest, while taking into account the specific tasks of the group, the type of expertise required, as well as the relevance of the applications received. </w:t>
      </w:r>
    </w:p>
    <w:p w14:paraId="0866A15C" w14:textId="77777777" w:rsidR="00F9415F" w:rsidRPr="00157F44" w:rsidRDefault="00F9415F" w:rsidP="00B17C70">
      <w:pPr>
        <w:keepNext/>
        <w:keepLines/>
        <w:widowControl w:val="0"/>
        <w:spacing w:after="240"/>
        <w:ind w:left="20"/>
        <w:jc w:val="both"/>
        <w:outlineLvl w:val="1"/>
        <w:rPr>
          <w:b/>
          <w:bCs/>
          <w:smallCaps/>
          <w:noProof/>
          <w:color w:val="000000"/>
          <w:lang w:val="en-US"/>
        </w:rPr>
      </w:pPr>
      <w:r w:rsidRPr="00157F44">
        <w:rPr>
          <w:noProof/>
          <w:lang w:eastAsia="en-US"/>
        </w:rPr>
        <w:t>Where individual experts are appointed in their personal capacity, DG TAXUD shall seek a geographical balance and a gender balance.</w:t>
      </w:r>
    </w:p>
    <w:p w14:paraId="6448F0E8" w14:textId="77777777" w:rsidR="00B3328E" w:rsidRPr="00157F44" w:rsidRDefault="00B3328E" w:rsidP="00B17C70">
      <w:pPr>
        <w:spacing w:after="240"/>
        <w:jc w:val="both"/>
      </w:pPr>
      <w:r w:rsidRPr="00157F44">
        <w:t xml:space="preserve">For any </w:t>
      </w:r>
      <w:r w:rsidR="00D07885" w:rsidRPr="00157F44">
        <w:t>further information</w:t>
      </w:r>
      <w:r w:rsidRPr="00157F44">
        <w:t xml:space="preserve"> please </w:t>
      </w:r>
      <w:r w:rsidR="00D07885" w:rsidRPr="00157F44">
        <w:t xml:space="preserve">contact </w:t>
      </w:r>
      <w:hyperlink r:id="rId14" w:history="1">
        <w:r w:rsidRPr="00157F44">
          <w:rPr>
            <w:rStyle w:val="Hyperlink"/>
          </w:rPr>
          <w:t>TAXUD-VAT-EXPERT-GROUP@ec.europa.eu</w:t>
        </w:r>
      </w:hyperlink>
      <w:r w:rsidRPr="00157F44">
        <w:t>.</w:t>
      </w:r>
    </w:p>
    <w:p w14:paraId="5D4ECDBF" w14:textId="77777777" w:rsidR="00B3328E" w:rsidRPr="00157F44" w:rsidRDefault="00B3328E" w:rsidP="006420B7">
      <w:pPr>
        <w:keepNext/>
        <w:spacing w:after="240"/>
        <w:jc w:val="both"/>
        <w:rPr>
          <w:b/>
          <w:noProof/>
          <w:u w:val="single"/>
          <w:lang w:eastAsia="en-US"/>
        </w:rPr>
      </w:pPr>
      <w:r w:rsidRPr="00157F44">
        <w:rPr>
          <w:b/>
          <w:noProof/>
          <w:u w:val="single"/>
          <w:lang w:eastAsia="en-US"/>
        </w:rPr>
        <w:t>ANNEXES:</w:t>
      </w:r>
    </w:p>
    <w:p w14:paraId="3337ED95" w14:textId="7D662375" w:rsidR="00B3328E" w:rsidRPr="00157F44" w:rsidRDefault="00B3328E" w:rsidP="003C364D">
      <w:pPr>
        <w:numPr>
          <w:ilvl w:val="0"/>
          <w:numId w:val="56"/>
        </w:numPr>
        <w:spacing w:after="120"/>
        <w:ind w:left="426" w:hanging="426"/>
        <w:jc w:val="both"/>
        <w:rPr>
          <w:noProof/>
          <w:lang w:eastAsia="en-US"/>
        </w:rPr>
      </w:pPr>
      <w:r w:rsidRPr="00157F44">
        <w:rPr>
          <w:noProof/>
          <w:lang w:eastAsia="en-US"/>
        </w:rPr>
        <w:t>Annex</w:t>
      </w:r>
      <w:r w:rsidR="006420B7" w:rsidRPr="00157F44">
        <w:t> </w:t>
      </w:r>
      <w:r w:rsidRPr="00157F44">
        <w:rPr>
          <w:noProof/>
          <w:lang w:eastAsia="en-US"/>
        </w:rPr>
        <w:t>I - Classification form (To be filled in by all applicants)</w:t>
      </w:r>
    </w:p>
    <w:p w14:paraId="03A234C4" w14:textId="44BF4008" w:rsidR="001F46A5" w:rsidRPr="00157F44" w:rsidRDefault="00003B34" w:rsidP="003C364D">
      <w:pPr>
        <w:numPr>
          <w:ilvl w:val="0"/>
          <w:numId w:val="56"/>
        </w:numPr>
        <w:spacing w:after="120"/>
        <w:ind w:left="426" w:hanging="426"/>
        <w:jc w:val="both"/>
        <w:rPr>
          <w:noProof/>
          <w:lang w:eastAsia="en-US"/>
        </w:rPr>
      </w:pPr>
      <w:r w:rsidRPr="00157F44">
        <w:rPr>
          <w:noProof/>
          <w:lang w:eastAsia="en-US"/>
        </w:rPr>
        <w:t>Annex</w:t>
      </w:r>
      <w:r w:rsidR="006420B7" w:rsidRPr="00157F44">
        <w:t> </w:t>
      </w:r>
      <w:r w:rsidRPr="00157F44">
        <w:rPr>
          <w:noProof/>
          <w:lang w:eastAsia="en-US"/>
        </w:rPr>
        <w:t xml:space="preserve">II - </w:t>
      </w:r>
      <w:r w:rsidR="00B3328E" w:rsidRPr="00157F44">
        <w:rPr>
          <w:noProof/>
          <w:lang w:eastAsia="en-US"/>
        </w:rPr>
        <w:t>Selection criteria form</w:t>
      </w:r>
      <w:r w:rsidR="001F46A5" w:rsidRPr="00157F44">
        <w:rPr>
          <w:noProof/>
          <w:lang w:eastAsia="en-US"/>
        </w:rPr>
        <w:t xml:space="preserve"> (To be filled in by all applicants)</w:t>
      </w:r>
    </w:p>
    <w:p w14:paraId="00CEE932" w14:textId="16B6A303" w:rsidR="001F46A5" w:rsidRPr="00157F44" w:rsidRDefault="001F46A5" w:rsidP="003C364D">
      <w:pPr>
        <w:numPr>
          <w:ilvl w:val="0"/>
          <w:numId w:val="56"/>
        </w:numPr>
        <w:spacing w:after="120"/>
        <w:ind w:left="426" w:hanging="426"/>
        <w:jc w:val="both"/>
        <w:rPr>
          <w:noProof/>
          <w:lang w:eastAsia="en-US"/>
        </w:rPr>
      </w:pPr>
      <w:r w:rsidRPr="00157F44">
        <w:rPr>
          <w:noProof/>
          <w:lang w:eastAsia="en-US"/>
        </w:rPr>
        <w:t>Annex</w:t>
      </w:r>
      <w:r w:rsidR="006420B7" w:rsidRPr="00157F44">
        <w:t> </w:t>
      </w:r>
      <w:r w:rsidRPr="00157F44">
        <w:rPr>
          <w:noProof/>
          <w:lang w:eastAsia="en-US"/>
        </w:rPr>
        <w:t xml:space="preserve">III - </w:t>
      </w:r>
      <w:r w:rsidR="00B3328E" w:rsidRPr="00157F44">
        <w:rPr>
          <w:noProof/>
          <w:lang w:eastAsia="en-US"/>
        </w:rPr>
        <w:t>Standard declaration of interests</w:t>
      </w:r>
      <w:r w:rsidRPr="00157F44">
        <w:rPr>
          <w:noProof/>
          <w:lang w:eastAsia="en-US"/>
        </w:rPr>
        <w:t xml:space="preserve"> (To be filled in only by individuals applying to be appointed in a personal capacity)</w:t>
      </w:r>
    </w:p>
    <w:p w14:paraId="1CD4DA2A" w14:textId="0D58C52E" w:rsidR="001F46A5" w:rsidRPr="00157F44" w:rsidRDefault="001F46A5" w:rsidP="003C364D">
      <w:pPr>
        <w:numPr>
          <w:ilvl w:val="0"/>
          <w:numId w:val="56"/>
        </w:numPr>
        <w:spacing w:after="120"/>
        <w:ind w:left="426" w:hanging="426"/>
        <w:jc w:val="both"/>
        <w:rPr>
          <w:noProof/>
          <w:lang w:eastAsia="en-US"/>
        </w:rPr>
      </w:pPr>
      <w:r w:rsidRPr="00157F44">
        <w:rPr>
          <w:noProof/>
          <w:lang w:eastAsia="en-US"/>
        </w:rPr>
        <w:t>Annex</w:t>
      </w:r>
      <w:r w:rsidR="006420B7" w:rsidRPr="00157F44">
        <w:t> </w:t>
      </w:r>
      <w:r w:rsidRPr="00157F44">
        <w:rPr>
          <w:noProof/>
          <w:lang w:eastAsia="en-US"/>
        </w:rPr>
        <w:t xml:space="preserve">IV - </w:t>
      </w:r>
      <w:r w:rsidR="00B3328E" w:rsidRPr="00157F44">
        <w:rPr>
          <w:noProof/>
          <w:lang w:eastAsia="en-US"/>
        </w:rPr>
        <w:t>Guidance for filling in the declaration of interests</w:t>
      </w:r>
    </w:p>
    <w:p w14:paraId="2CC23D2D" w14:textId="5CDC1FB3" w:rsidR="00B3328E" w:rsidRPr="00157F44" w:rsidRDefault="0051794A" w:rsidP="003C364D">
      <w:pPr>
        <w:numPr>
          <w:ilvl w:val="0"/>
          <w:numId w:val="56"/>
        </w:numPr>
        <w:spacing w:after="240"/>
        <w:ind w:left="426" w:hanging="426"/>
        <w:jc w:val="both"/>
        <w:rPr>
          <w:noProof/>
          <w:lang w:eastAsia="en-US"/>
        </w:rPr>
      </w:pPr>
      <w:r w:rsidRPr="00157F44">
        <w:rPr>
          <w:bCs/>
          <w:noProof/>
          <w:lang w:eastAsia="en-US"/>
        </w:rPr>
        <w:t>Annex</w:t>
      </w:r>
      <w:r w:rsidR="006420B7" w:rsidRPr="00157F44">
        <w:t> </w:t>
      </w:r>
      <w:r w:rsidRPr="00157F44">
        <w:rPr>
          <w:bCs/>
          <w:noProof/>
          <w:lang w:eastAsia="en-US"/>
        </w:rPr>
        <w:t xml:space="preserve">V - </w:t>
      </w:r>
      <w:r w:rsidR="00B3328E" w:rsidRPr="00157F44">
        <w:rPr>
          <w:bCs/>
          <w:noProof/>
          <w:lang w:eastAsia="en-US"/>
        </w:rPr>
        <w:t>Privacy statement</w:t>
      </w:r>
    </w:p>
    <w:p w14:paraId="32B1A401" w14:textId="77777777" w:rsidR="00C02FE5" w:rsidRPr="00157F44" w:rsidRDefault="00C02FE5" w:rsidP="00FC042D">
      <w:pPr>
        <w:spacing w:before="120" w:after="120"/>
        <w:jc w:val="both"/>
        <w:rPr>
          <w:bCs/>
          <w:noProof/>
          <w:lang w:eastAsia="en-US"/>
        </w:rPr>
        <w:sectPr w:rsidR="00C02FE5" w:rsidRPr="00157F44" w:rsidSect="00B17C70">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63ED827B" w14:textId="77777777" w:rsidR="00B3328E" w:rsidRPr="00157F44" w:rsidRDefault="00B3328E" w:rsidP="00F1707C">
      <w:pPr>
        <w:spacing w:after="240"/>
        <w:jc w:val="center"/>
        <w:rPr>
          <w:b/>
          <w:noProof/>
          <w:sz w:val="32"/>
          <w:lang w:eastAsia="en-US"/>
        </w:rPr>
      </w:pPr>
      <w:r w:rsidRPr="00157F44">
        <w:rPr>
          <w:b/>
          <w:noProof/>
          <w:sz w:val="32"/>
          <w:lang w:eastAsia="en-US"/>
        </w:rPr>
        <w:lastRenderedPageBreak/>
        <w:t>Annex I - Classification form</w:t>
      </w:r>
      <w:r w:rsidRPr="00157F44">
        <w:rPr>
          <w:b/>
          <w:noProof/>
          <w:sz w:val="32"/>
          <w:vertAlign w:val="superscript"/>
          <w:lang w:val="fr-BE" w:eastAsia="en-US"/>
        </w:rPr>
        <w:footnoteReference w:id="7"/>
      </w:r>
    </w:p>
    <w:p w14:paraId="29B38F26" w14:textId="77777777" w:rsidR="00B3328E" w:rsidRPr="00157F44" w:rsidRDefault="00B3328E" w:rsidP="00DD3F44">
      <w:pPr>
        <w:shd w:val="clear" w:color="auto" w:fill="DEEAF6"/>
        <w:spacing w:after="240"/>
        <w:ind w:left="-142" w:right="-455"/>
        <w:jc w:val="center"/>
        <w:rPr>
          <w:b/>
          <w:bCs/>
          <w:noProof/>
          <w:u w:val="single"/>
          <w:lang w:eastAsia="en-US"/>
        </w:rPr>
      </w:pPr>
      <w:r w:rsidRPr="00157F44">
        <w:rPr>
          <w:noProof/>
          <w:u w:val="single"/>
          <w:lang w:eastAsia="en-US"/>
        </w:rPr>
        <w:t>To be filled in</w:t>
      </w:r>
      <w:r w:rsidRPr="00157F44">
        <w:rPr>
          <w:b/>
          <w:bCs/>
          <w:noProof/>
          <w:u w:val="single"/>
          <w:lang w:eastAsia="en-US"/>
        </w:rPr>
        <w:t xml:space="preserve"> by all applicants</w:t>
      </w:r>
    </w:p>
    <w:p w14:paraId="68877A85" w14:textId="77777777" w:rsidR="00B3328E" w:rsidRPr="00157F44" w:rsidRDefault="00B3328E" w:rsidP="00B3328E">
      <w:pPr>
        <w:spacing w:after="240"/>
        <w:jc w:val="both"/>
        <w:rPr>
          <w:noProof/>
          <w:szCs w:val="20"/>
          <w:lang w:eastAsia="en-US"/>
        </w:rPr>
      </w:pPr>
      <w:r w:rsidRPr="00157F44">
        <w:rPr>
          <w:noProof/>
          <w:szCs w:val="20"/>
          <w:lang w:eastAsia="en-US"/>
        </w:rPr>
        <w:t>This application is made as: (</w:t>
      </w:r>
      <w:r w:rsidRPr="00157F44">
        <w:rPr>
          <w:b/>
          <w:i/>
          <w:noProof/>
          <w:szCs w:val="20"/>
          <w:lang w:eastAsia="en-US"/>
        </w:rPr>
        <w:t xml:space="preserve">please select </w:t>
      </w:r>
      <w:r w:rsidRPr="00157F44">
        <w:rPr>
          <w:b/>
          <w:i/>
          <w:noProof/>
          <w:szCs w:val="20"/>
          <w:u w:val="single"/>
          <w:lang w:eastAsia="en-US"/>
        </w:rPr>
        <w:t>only one</w:t>
      </w:r>
      <w:r w:rsidRPr="00157F44">
        <w:rPr>
          <w:b/>
          <w:i/>
          <w:noProof/>
          <w:szCs w:val="20"/>
          <w:lang w:eastAsia="en-US"/>
        </w:rPr>
        <w:t xml:space="preserve"> option</w:t>
      </w:r>
      <w:r w:rsidRPr="00157F44">
        <w:rPr>
          <w:noProof/>
          <w:szCs w:val="20"/>
          <w:lang w:eastAsia="en-US"/>
        </w:rPr>
        <w:t xml:space="preserve">) </w:t>
      </w:r>
    </w:p>
    <w:p w14:paraId="307438BA" w14:textId="77777777" w:rsidR="00B3328E" w:rsidRPr="00157F44" w:rsidRDefault="00B3328E" w:rsidP="00DF2E7A">
      <w:pPr>
        <w:numPr>
          <w:ilvl w:val="0"/>
          <w:numId w:val="52"/>
        </w:numPr>
        <w:spacing w:before="120" w:after="120"/>
        <w:jc w:val="both"/>
        <w:rPr>
          <w:noProof/>
          <w:szCs w:val="20"/>
          <w:lang w:eastAsia="en-US"/>
        </w:rPr>
      </w:pPr>
      <w:r w:rsidRPr="00157F44">
        <w:rPr>
          <w:b/>
          <w:noProof/>
          <w:szCs w:val="20"/>
          <w:lang w:eastAsia="en-US"/>
        </w:rPr>
        <w:t xml:space="preserve">An individual applying to be appointed in a personal capacity (Type A member); </w:t>
      </w:r>
      <w:r w:rsidRPr="00157F44">
        <w:rPr>
          <w:noProof/>
          <w:szCs w:val="20"/>
          <w:lang w:eastAsia="en-US"/>
        </w:rPr>
        <w:t>if appointed I shall act independently and in the public interest.</w:t>
      </w:r>
    </w:p>
    <w:p w14:paraId="75B10D6F" w14:textId="77777777" w:rsidR="00B3328E" w:rsidRPr="00157F44" w:rsidRDefault="00B3328E" w:rsidP="00B3328E">
      <w:pPr>
        <w:ind w:left="720"/>
        <w:rPr>
          <w:noProof/>
          <w:lang w:eastAsia="en-US"/>
        </w:rPr>
      </w:pPr>
    </w:p>
    <w:p w14:paraId="245D61AC" w14:textId="77777777" w:rsidR="00B3328E" w:rsidRPr="00157F44" w:rsidRDefault="00B3328E" w:rsidP="00B3328E">
      <w:pPr>
        <w:tabs>
          <w:tab w:val="left" w:pos="360"/>
        </w:tabs>
        <w:rPr>
          <w:noProof/>
          <w:u w:val="single"/>
          <w:lang w:eastAsia="en-US"/>
        </w:rPr>
      </w:pPr>
      <w:r w:rsidRPr="00157F44">
        <w:rPr>
          <w:noProof/>
          <w:u w:val="single"/>
          <w:lang w:eastAsia="en-US"/>
        </w:rPr>
        <w:t>or</w:t>
      </w:r>
    </w:p>
    <w:p w14:paraId="2D78D130" w14:textId="77777777" w:rsidR="00B3328E" w:rsidRPr="00157F44" w:rsidRDefault="00B3328E" w:rsidP="00B3328E">
      <w:pPr>
        <w:tabs>
          <w:tab w:val="left" w:pos="360"/>
        </w:tabs>
        <w:rPr>
          <w:noProof/>
          <w:szCs w:val="20"/>
          <w:lang w:eastAsia="en-US"/>
        </w:rPr>
      </w:pPr>
    </w:p>
    <w:p w14:paraId="0EFDDFC7" w14:textId="77777777" w:rsidR="00B3328E" w:rsidRPr="00157F44" w:rsidRDefault="00B3328E" w:rsidP="00B3328E">
      <w:pPr>
        <w:numPr>
          <w:ilvl w:val="0"/>
          <w:numId w:val="52"/>
        </w:numPr>
        <w:spacing w:before="120" w:after="120"/>
        <w:jc w:val="both"/>
        <w:rPr>
          <w:noProof/>
          <w:szCs w:val="20"/>
          <w:lang w:eastAsia="en-US"/>
        </w:rPr>
      </w:pPr>
      <w:r w:rsidRPr="00157F44">
        <w:rPr>
          <w:b/>
          <w:noProof/>
          <w:lang w:eastAsia="en-US"/>
        </w:rPr>
        <w:t>An organisation (Type C member)</w:t>
      </w:r>
      <w:r w:rsidRPr="00157F44">
        <w:rPr>
          <w:noProof/>
          <w:lang w:eastAsia="en-US"/>
        </w:rPr>
        <w:t xml:space="preserve">. </w:t>
      </w:r>
    </w:p>
    <w:p w14:paraId="3C7E97C1" w14:textId="77777777" w:rsidR="00B3328E" w:rsidRPr="00157F44" w:rsidRDefault="00B3328E" w:rsidP="00B3328E">
      <w:pPr>
        <w:ind w:left="720"/>
        <w:rPr>
          <w:b/>
          <w:noProof/>
          <w:lang w:eastAsia="en-US"/>
        </w:rPr>
      </w:pPr>
    </w:p>
    <w:p w14:paraId="5F90A55F" w14:textId="77777777" w:rsidR="00B3328E" w:rsidRPr="00157F44" w:rsidRDefault="00B3328E" w:rsidP="00B3328E">
      <w:pPr>
        <w:ind w:left="720"/>
        <w:rPr>
          <w:noProof/>
          <w:szCs w:val="20"/>
          <w:lang w:eastAsia="en-US"/>
        </w:rPr>
      </w:pPr>
      <w:r w:rsidRPr="00157F44">
        <w:rPr>
          <w:noProof/>
          <w:szCs w:val="20"/>
          <w:lang w:eastAsia="en-US"/>
        </w:rPr>
        <w:t>Transparency Register identification number: […]</w:t>
      </w:r>
    </w:p>
    <w:p w14:paraId="4B251AAF" w14:textId="16099AA9" w:rsidR="00CB3056" w:rsidRPr="00157F44" w:rsidRDefault="00CB3056" w:rsidP="00B3328E">
      <w:pPr>
        <w:ind w:left="720"/>
        <w:rPr>
          <w:noProof/>
          <w:szCs w:val="20"/>
          <w:lang w:eastAsia="en-US"/>
        </w:rPr>
      </w:pPr>
    </w:p>
    <w:p w14:paraId="16BA8513" w14:textId="5CFC66A1" w:rsidR="008A3AFE" w:rsidRPr="00157F44" w:rsidRDefault="008A3AFE" w:rsidP="009C0660">
      <w:pPr>
        <w:spacing w:before="120" w:after="120"/>
        <w:jc w:val="both"/>
        <w:rPr>
          <w:noProof/>
        </w:rPr>
      </w:pPr>
      <w:r w:rsidRPr="00157F44">
        <w:rPr>
          <w:b/>
          <w:i/>
          <w:noProof/>
        </w:rPr>
        <w:t>Nota Bene concerning Type C members</w:t>
      </w:r>
      <w:r w:rsidRPr="00157F44">
        <w:rPr>
          <w:noProof/>
        </w:rPr>
        <w:t xml:space="preserve">: although registration in the Transparency Register (TR) is required in order to be </w:t>
      </w:r>
      <w:r w:rsidRPr="00157F44">
        <w:rPr>
          <w:noProof/>
          <w:u w:val="single"/>
        </w:rPr>
        <w:t>appointed</w:t>
      </w:r>
      <w:r w:rsidRPr="00157F44">
        <w:rPr>
          <w:noProof/>
        </w:rPr>
        <w:t xml:space="preserve"> as a Type C member of an expert group, it is not mandatory for the </w:t>
      </w:r>
      <w:r w:rsidRPr="00157F44">
        <w:rPr>
          <w:noProof/>
          <w:u w:val="single"/>
        </w:rPr>
        <w:t>application</w:t>
      </w:r>
      <w:r w:rsidRPr="00157F44">
        <w:rPr>
          <w:noProof/>
        </w:rPr>
        <w:t xml:space="preserve"> procedure. Thus, interested individuals and organisations that at the time of the application are not featured yet on TR and, as a consequence, do not have a TR identification number, may still apply.</w:t>
      </w:r>
      <w:r w:rsidRPr="00157F44">
        <w:t xml:space="preserve"> However, s</w:t>
      </w:r>
      <w:r w:rsidRPr="00157F44">
        <w:rPr>
          <w:noProof/>
        </w:rPr>
        <w:t>hould the applicant be selected as a result of the call for applications, it shall register in the TR  as a condition to be appointed as a Type C member.</w:t>
      </w:r>
    </w:p>
    <w:p w14:paraId="097EFF8B" w14:textId="77777777" w:rsidR="00700E82" w:rsidRPr="00157F44" w:rsidRDefault="00700E82" w:rsidP="00B3328E">
      <w:pPr>
        <w:ind w:left="720"/>
        <w:rPr>
          <w:noProof/>
          <w:szCs w:val="20"/>
          <w:lang w:eastAsia="en-US"/>
        </w:rPr>
      </w:pPr>
    </w:p>
    <w:p w14:paraId="0D49C09E" w14:textId="0FD865B9" w:rsidR="00B3328E" w:rsidRPr="00157F44" w:rsidRDefault="00B3328E" w:rsidP="00B3328E">
      <w:pPr>
        <w:ind w:left="720"/>
        <w:jc w:val="center"/>
        <w:rPr>
          <w:noProof/>
          <w:szCs w:val="20"/>
          <w:lang w:eastAsia="en-US"/>
        </w:rPr>
      </w:pPr>
      <w:r w:rsidRPr="00157F44">
        <w:rPr>
          <w:noProof/>
          <w:szCs w:val="20"/>
          <w:lang w:eastAsia="en-US"/>
        </w:rPr>
        <w:t>***</w:t>
      </w:r>
    </w:p>
    <w:p w14:paraId="7BC3203A" w14:textId="76527978" w:rsidR="00EA68F0" w:rsidRPr="00157F44" w:rsidRDefault="00EA68F0" w:rsidP="00B3328E">
      <w:pPr>
        <w:ind w:left="720"/>
        <w:jc w:val="center"/>
        <w:rPr>
          <w:noProof/>
          <w:szCs w:val="20"/>
          <w:lang w:eastAsia="en-US"/>
        </w:rPr>
      </w:pPr>
    </w:p>
    <w:p w14:paraId="616F1C74" w14:textId="77777777" w:rsidR="00B3328E" w:rsidRPr="00157F44" w:rsidRDefault="00B3328E" w:rsidP="00B3328E">
      <w:pPr>
        <w:ind w:left="720"/>
        <w:jc w:val="center"/>
        <w:rPr>
          <w:noProof/>
          <w:szCs w:val="20"/>
          <w:lang w:eastAsia="en-US"/>
        </w:rPr>
      </w:pPr>
    </w:p>
    <w:p w14:paraId="7EA36AAC" w14:textId="7947A932" w:rsidR="00B3328E" w:rsidRPr="00157F44" w:rsidRDefault="00B3328E" w:rsidP="00DD3F44">
      <w:pPr>
        <w:shd w:val="clear" w:color="auto" w:fill="DEEAF6"/>
        <w:spacing w:after="240"/>
        <w:ind w:left="-142" w:right="-455"/>
        <w:jc w:val="center"/>
        <w:rPr>
          <w:b/>
          <w:bCs/>
          <w:noProof/>
          <w:u w:val="single"/>
          <w:lang w:eastAsia="en-US"/>
        </w:rPr>
      </w:pPr>
      <w:r w:rsidRPr="00157F44">
        <w:rPr>
          <w:noProof/>
          <w:u w:val="single"/>
          <w:lang w:eastAsia="en-US"/>
        </w:rPr>
        <w:t>To be filled in</w:t>
      </w:r>
      <w:r w:rsidRPr="00157F44">
        <w:rPr>
          <w:b/>
          <w:bCs/>
          <w:noProof/>
          <w:u w:val="single"/>
          <w:lang w:eastAsia="en-US"/>
        </w:rPr>
        <w:t xml:space="preserve"> by organisations applying to be appointed as Type C members</w:t>
      </w:r>
      <w:r w:rsidR="007F08D4" w:rsidRPr="00157F44">
        <w:rPr>
          <w:b/>
          <w:bCs/>
          <w:noProof/>
          <w:u w:val="single"/>
          <w:lang w:eastAsia="en-US"/>
        </w:rPr>
        <w:t xml:space="preserve"> </w:t>
      </w:r>
    </w:p>
    <w:p w14:paraId="5E405533" w14:textId="77777777" w:rsidR="00B3328E" w:rsidRPr="00157F44" w:rsidRDefault="00B3328E" w:rsidP="00B3328E">
      <w:pPr>
        <w:spacing w:after="240"/>
        <w:jc w:val="both"/>
        <w:rPr>
          <w:noProof/>
          <w:szCs w:val="20"/>
          <w:lang w:eastAsia="en-US"/>
        </w:rPr>
      </w:pPr>
      <w:r w:rsidRPr="00157F44">
        <w:rPr>
          <w:noProof/>
          <w:szCs w:val="20"/>
          <w:lang w:eastAsia="en-US"/>
        </w:rPr>
        <w:t xml:space="preserve">This application is made as the following </w:t>
      </w:r>
      <w:r w:rsidRPr="00157F44">
        <w:rPr>
          <w:b/>
          <w:noProof/>
          <w:szCs w:val="20"/>
          <w:lang w:eastAsia="en-US"/>
        </w:rPr>
        <w:t>type of organisation</w:t>
      </w:r>
      <w:r w:rsidRPr="00157F44">
        <w:rPr>
          <w:noProof/>
          <w:szCs w:val="20"/>
          <w:lang w:eastAsia="en-US"/>
        </w:rPr>
        <w:t>: (</w:t>
      </w:r>
      <w:r w:rsidRPr="00157F44">
        <w:rPr>
          <w:b/>
          <w:i/>
          <w:noProof/>
          <w:szCs w:val="20"/>
          <w:lang w:eastAsia="en-US"/>
        </w:rPr>
        <w:t xml:space="preserve">please select </w:t>
      </w:r>
      <w:r w:rsidRPr="00157F44">
        <w:rPr>
          <w:b/>
          <w:i/>
          <w:noProof/>
          <w:szCs w:val="20"/>
          <w:u w:val="single"/>
          <w:lang w:eastAsia="en-US"/>
        </w:rPr>
        <w:t>only one option</w:t>
      </w:r>
      <w:r w:rsidRPr="00157F44">
        <w:rPr>
          <w:b/>
          <w:i/>
          <w:noProof/>
          <w:szCs w:val="20"/>
          <w:lang w:eastAsia="en-US"/>
        </w:rPr>
        <w:t>, taking into account the definitions indicated below</w:t>
      </w:r>
      <w:r w:rsidRPr="00157F44">
        <w:rPr>
          <w:noProof/>
          <w:szCs w:val="20"/>
          <w:lang w:eastAsia="en-US"/>
        </w:rPr>
        <w:t>).</w:t>
      </w:r>
    </w:p>
    <w:p w14:paraId="65116429"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a) Academia, research Institutes and Think Tanks</w:t>
      </w:r>
    </w:p>
    <w:p w14:paraId="673C628B"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 xml:space="preserve">b) Banks/Financial institutions </w:t>
      </w:r>
    </w:p>
    <w:p w14:paraId="129D4CAF"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c) Companies/groups</w:t>
      </w:r>
    </w:p>
    <w:p w14:paraId="3793956A"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d) Law firms</w:t>
      </w:r>
    </w:p>
    <w:p w14:paraId="33D7D40F"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e) NGOs</w:t>
      </w:r>
    </w:p>
    <w:p w14:paraId="79EF0109"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f) Professionals’ associations</w:t>
      </w:r>
    </w:p>
    <w:p w14:paraId="6107C24F"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g) Professional consultancies</w:t>
      </w:r>
    </w:p>
    <w:p w14:paraId="01B63D46"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h) Trade and business associations</w:t>
      </w:r>
    </w:p>
    <w:p w14:paraId="47596179"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lastRenderedPageBreak/>
        <w:t>i) Trade unions</w:t>
      </w:r>
    </w:p>
    <w:p w14:paraId="4AFD3DE5" w14:textId="77777777" w:rsidR="00B3328E" w:rsidRPr="00157F44" w:rsidRDefault="00B3328E" w:rsidP="00B3328E">
      <w:pPr>
        <w:numPr>
          <w:ilvl w:val="0"/>
          <w:numId w:val="51"/>
        </w:numPr>
        <w:tabs>
          <w:tab w:val="num" w:pos="720"/>
        </w:tabs>
        <w:spacing w:before="120" w:after="120"/>
        <w:ind w:left="720"/>
        <w:jc w:val="both"/>
        <w:rPr>
          <w:noProof/>
          <w:szCs w:val="20"/>
          <w:lang w:eastAsia="en-US"/>
        </w:rPr>
      </w:pPr>
      <w:r w:rsidRPr="00157F44">
        <w:rPr>
          <w:noProof/>
          <w:szCs w:val="20"/>
          <w:lang w:eastAsia="en-US"/>
        </w:rPr>
        <w:t>j) Other (please specify):</w:t>
      </w:r>
    </w:p>
    <w:p w14:paraId="703C49FD" w14:textId="77777777" w:rsidR="00B3328E" w:rsidRPr="00157F44" w:rsidRDefault="00B3328E" w:rsidP="00B3328E">
      <w:pPr>
        <w:tabs>
          <w:tab w:val="left" w:pos="0"/>
        </w:tabs>
        <w:rPr>
          <w:noProof/>
          <w:szCs w:val="20"/>
          <w:lang w:eastAsia="en-US"/>
        </w:rPr>
      </w:pPr>
    </w:p>
    <w:p w14:paraId="53EF59E8" w14:textId="77777777" w:rsidR="00B3328E" w:rsidRPr="00157F44" w:rsidRDefault="00B3328E" w:rsidP="00700E82">
      <w:pPr>
        <w:keepNext/>
        <w:spacing w:after="240"/>
        <w:jc w:val="both"/>
        <w:rPr>
          <w:noProof/>
          <w:szCs w:val="20"/>
          <w:u w:val="single"/>
          <w:lang w:eastAsia="en-US"/>
        </w:rPr>
      </w:pPr>
      <w:r w:rsidRPr="00157F44">
        <w:rPr>
          <w:noProof/>
          <w:szCs w:val="20"/>
          <w:u w:val="single"/>
          <w:lang w:eastAsia="en-US"/>
        </w:rPr>
        <w:t>Definitions for organisation types</w:t>
      </w:r>
    </w:p>
    <w:p w14:paraId="205901CF" w14:textId="6B75EE56" w:rsidR="00B3328E" w:rsidRPr="00157F44" w:rsidRDefault="00B3328E" w:rsidP="006420B7">
      <w:pPr>
        <w:keepNext/>
        <w:jc w:val="both"/>
        <w:rPr>
          <w:b/>
          <w:noProof/>
        </w:rPr>
      </w:pPr>
      <w:r w:rsidRPr="00157F44">
        <w:rPr>
          <w:b/>
          <w:noProof/>
        </w:rPr>
        <w:t>Academia, Research Institutes and Think Tanks</w:t>
      </w:r>
    </w:p>
    <w:p w14:paraId="26454DFB" w14:textId="77777777" w:rsidR="006420B7" w:rsidRPr="00157F44" w:rsidRDefault="006420B7" w:rsidP="006420B7">
      <w:pPr>
        <w:keepNext/>
        <w:jc w:val="both"/>
        <w:rPr>
          <w:b/>
          <w:noProof/>
        </w:rPr>
      </w:pPr>
    </w:p>
    <w:p w14:paraId="11A72497" w14:textId="77777777" w:rsidR="00B3328E" w:rsidRPr="00157F44" w:rsidRDefault="00B3328E" w:rsidP="00B3328E">
      <w:pPr>
        <w:jc w:val="both"/>
        <w:rPr>
          <w:noProof/>
          <w:lang w:val="en"/>
        </w:rPr>
      </w:pPr>
      <w:r w:rsidRPr="00157F44">
        <w:rPr>
          <w:noProof/>
          <w:lang w:val="en"/>
        </w:rPr>
        <w:t>Universities, schools, research centers, think tanks and other similar bodies performing academic and/or educational activities.</w:t>
      </w:r>
    </w:p>
    <w:p w14:paraId="543365C8" w14:textId="77777777" w:rsidR="00B3328E" w:rsidRPr="00157F44" w:rsidRDefault="00B3328E" w:rsidP="00B3328E">
      <w:pPr>
        <w:jc w:val="both"/>
        <w:rPr>
          <w:b/>
          <w:noProof/>
        </w:rPr>
      </w:pPr>
    </w:p>
    <w:p w14:paraId="52D49AF2" w14:textId="77777777" w:rsidR="00B3328E" w:rsidRPr="00157F44" w:rsidRDefault="00B3328E" w:rsidP="006420B7">
      <w:pPr>
        <w:keepNext/>
        <w:jc w:val="both"/>
        <w:rPr>
          <w:b/>
          <w:noProof/>
        </w:rPr>
      </w:pPr>
      <w:r w:rsidRPr="00157F44">
        <w:rPr>
          <w:b/>
          <w:noProof/>
        </w:rPr>
        <w:t>Banks/Financial institutions</w:t>
      </w:r>
    </w:p>
    <w:p w14:paraId="41492854" w14:textId="77777777" w:rsidR="00B3328E" w:rsidRPr="00157F44" w:rsidRDefault="00B3328E" w:rsidP="006420B7">
      <w:pPr>
        <w:keepNext/>
        <w:jc w:val="both"/>
        <w:rPr>
          <w:b/>
          <w:noProof/>
        </w:rPr>
      </w:pPr>
    </w:p>
    <w:p w14:paraId="2E9D065E" w14:textId="77777777" w:rsidR="00B3328E" w:rsidRPr="00157F44" w:rsidRDefault="00B3328E" w:rsidP="00B3328E">
      <w:pPr>
        <w:jc w:val="both"/>
        <w:rPr>
          <w:b/>
          <w:noProof/>
          <w:lang w:val="en"/>
        </w:rPr>
      </w:pPr>
      <w:r w:rsidRPr="00157F44">
        <w:rPr>
          <w:bCs/>
          <w:noProof/>
        </w:rPr>
        <w:t xml:space="preserve">Banks and other similar bodies </w:t>
      </w:r>
      <w:r w:rsidRPr="00157F44">
        <w:rPr>
          <w:noProof/>
        </w:rPr>
        <w:t>providing financial services, including financial intermediation. All sorts of banks should be classified within this category, including national central banks.</w:t>
      </w:r>
    </w:p>
    <w:p w14:paraId="590A148C" w14:textId="77777777" w:rsidR="00B3328E" w:rsidRPr="00157F44" w:rsidRDefault="00B3328E" w:rsidP="00B3328E">
      <w:pPr>
        <w:jc w:val="both"/>
        <w:rPr>
          <w:b/>
          <w:noProof/>
          <w:lang w:val="en"/>
        </w:rPr>
      </w:pPr>
    </w:p>
    <w:p w14:paraId="72C314E0" w14:textId="77777777" w:rsidR="00B3328E" w:rsidRPr="00157F44" w:rsidRDefault="00B3328E" w:rsidP="006420B7">
      <w:pPr>
        <w:keepNext/>
        <w:jc w:val="both"/>
        <w:rPr>
          <w:b/>
          <w:noProof/>
        </w:rPr>
      </w:pPr>
      <w:r w:rsidRPr="00157F44">
        <w:rPr>
          <w:b/>
          <w:noProof/>
        </w:rPr>
        <w:t>Companies/groups</w:t>
      </w:r>
    </w:p>
    <w:p w14:paraId="4104C34C" w14:textId="77777777" w:rsidR="00B3328E" w:rsidRPr="00157F44" w:rsidRDefault="00B3328E" w:rsidP="006420B7">
      <w:pPr>
        <w:keepNext/>
        <w:jc w:val="both"/>
        <w:rPr>
          <w:b/>
          <w:noProof/>
        </w:rPr>
      </w:pPr>
    </w:p>
    <w:p w14:paraId="6EC50011" w14:textId="77777777" w:rsidR="00B3328E" w:rsidRPr="00157F44" w:rsidRDefault="00B3328E" w:rsidP="00B3328E">
      <w:pPr>
        <w:jc w:val="both"/>
        <w:rPr>
          <w:noProof/>
        </w:rPr>
      </w:pPr>
      <w:r w:rsidRPr="00157F44">
        <w:rPr>
          <w:noProof/>
        </w:rPr>
        <w:t>Individual companies or groups of companies operating in the business sector, whether they are national companies or multinational ones.</w:t>
      </w:r>
    </w:p>
    <w:p w14:paraId="16A074A1" w14:textId="77777777" w:rsidR="00B3328E" w:rsidRPr="00157F44" w:rsidRDefault="00B3328E" w:rsidP="00B3328E">
      <w:pPr>
        <w:jc w:val="both"/>
        <w:rPr>
          <w:noProof/>
        </w:rPr>
      </w:pPr>
    </w:p>
    <w:p w14:paraId="24A7000F" w14:textId="77777777" w:rsidR="00B3328E" w:rsidRPr="00157F44" w:rsidRDefault="00B3328E" w:rsidP="006420B7">
      <w:pPr>
        <w:keepNext/>
        <w:jc w:val="both"/>
        <w:rPr>
          <w:b/>
          <w:noProof/>
        </w:rPr>
      </w:pPr>
      <w:r w:rsidRPr="00157F44">
        <w:rPr>
          <w:b/>
          <w:noProof/>
        </w:rPr>
        <w:t>Law firms</w:t>
      </w:r>
    </w:p>
    <w:p w14:paraId="35BA0270" w14:textId="77777777" w:rsidR="00B3328E" w:rsidRPr="00157F44" w:rsidRDefault="00B3328E" w:rsidP="006420B7">
      <w:pPr>
        <w:keepNext/>
        <w:jc w:val="both"/>
        <w:rPr>
          <w:b/>
          <w:noProof/>
        </w:rPr>
      </w:pPr>
    </w:p>
    <w:p w14:paraId="3BFC4500" w14:textId="77777777" w:rsidR="00B3328E" w:rsidRPr="00157F44" w:rsidRDefault="00B3328E" w:rsidP="00B3328E">
      <w:pPr>
        <w:jc w:val="both"/>
        <w:rPr>
          <w:noProof/>
        </w:rPr>
      </w:pPr>
      <w:r w:rsidRPr="00157F44">
        <w:rPr>
          <w:noProof/>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57EFE152" w14:textId="77777777" w:rsidR="00B3328E" w:rsidRPr="00157F44" w:rsidRDefault="00B3328E" w:rsidP="00B3328E">
      <w:pPr>
        <w:jc w:val="both"/>
        <w:rPr>
          <w:noProof/>
        </w:rPr>
      </w:pPr>
    </w:p>
    <w:p w14:paraId="28A3FC34" w14:textId="77777777" w:rsidR="00B3328E" w:rsidRPr="00157F44" w:rsidRDefault="00B3328E" w:rsidP="006420B7">
      <w:pPr>
        <w:keepNext/>
        <w:jc w:val="both"/>
        <w:rPr>
          <w:b/>
          <w:noProof/>
        </w:rPr>
      </w:pPr>
      <w:r w:rsidRPr="00157F44">
        <w:rPr>
          <w:b/>
          <w:noProof/>
        </w:rPr>
        <w:t>NGOs</w:t>
      </w:r>
    </w:p>
    <w:p w14:paraId="360F2292" w14:textId="77777777" w:rsidR="00B3328E" w:rsidRPr="00157F44" w:rsidRDefault="00B3328E" w:rsidP="006420B7">
      <w:pPr>
        <w:keepNext/>
        <w:jc w:val="both"/>
        <w:rPr>
          <w:b/>
          <w:noProof/>
        </w:rPr>
      </w:pPr>
    </w:p>
    <w:p w14:paraId="7DAE000B" w14:textId="77777777" w:rsidR="00B3328E" w:rsidRPr="00157F44" w:rsidRDefault="00B3328E" w:rsidP="00B3328E">
      <w:pPr>
        <w:jc w:val="both"/>
        <w:rPr>
          <w:noProof/>
        </w:rPr>
      </w:pPr>
      <w:r w:rsidRPr="00157F44">
        <w:rPr>
          <w:rFonts w:eastAsia="Calibri"/>
          <w:noProof/>
          <w:lang w:eastAsia="en-US"/>
        </w:rPr>
        <w:t xml:space="preserve">Non-profit organisations which are independent from public authorities </w:t>
      </w:r>
      <w:r w:rsidRPr="00157F44">
        <w:rPr>
          <w:rFonts w:eastAsia="Calibri"/>
          <w:noProof/>
          <w:color w:val="333333"/>
          <w:lang w:val="en" w:eastAsia="en-US"/>
        </w:rPr>
        <w:t>and</w:t>
      </w:r>
      <w:r w:rsidRPr="00157F44">
        <w:rPr>
          <w:rFonts w:eastAsia="Calibri"/>
          <w:noProof/>
          <w:lang w:eastAsia="en-US"/>
        </w:rPr>
        <w:t xml:space="preserve"> commercial organisations</w:t>
      </w:r>
      <w:r w:rsidRPr="00157F44">
        <w:rPr>
          <w:rFonts w:eastAsia="Calibri"/>
          <w:noProof/>
          <w:color w:val="333333"/>
          <w:lang w:val="en" w:eastAsia="en-US"/>
        </w:rPr>
        <w:t>.</w:t>
      </w:r>
      <w:r w:rsidRPr="00157F44">
        <w:rPr>
          <w:rFonts w:eastAsia="Calibri"/>
          <w:noProof/>
          <w:lang w:eastAsia="en-US"/>
        </w:rPr>
        <w:t xml:space="preserve"> </w:t>
      </w:r>
      <w:r w:rsidRPr="00157F44">
        <w:rPr>
          <w:noProof/>
        </w:rPr>
        <w:t>Some NGOs are organised around specific issues, such as environment, consumer affairs, health and human rights.</w:t>
      </w:r>
    </w:p>
    <w:p w14:paraId="1744B15E" w14:textId="77777777" w:rsidR="00B3328E" w:rsidRPr="00157F44" w:rsidRDefault="00B3328E" w:rsidP="00B3328E">
      <w:pPr>
        <w:jc w:val="both"/>
        <w:rPr>
          <w:noProof/>
        </w:rPr>
      </w:pPr>
    </w:p>
    <w:p w14:paraId="415510EE" w14:textId="77777777" w:rsidR="00B3328E" w:rsidRPr="00157F44" w:rsidRDefault="00B3328E" w:rsidP="006420B7">
      <w:pPr>
        <w:keepNext/>
        <w:jc w:val="both"/>
        <w:rPr>
          <w:b/>
          <w:noProof/>
        </w:rPr>
      </w:pPr>
      <w:r w:rsidRPr="00157F44">
        <w:rPr>
          <w:b/>
          <w:noProof/>
        </w:rPr>
        <w:t>Professionals’ associations</w:t>
      </w:r>
    </w:p>
    <w:p w14:paraId="7777539F" w14:textId="77777777" w:rsidR="00B3328E" w:rsidRPr="00157F44" w:rsidRDefault="00B3328E" w:rsidP="006420B7">
      <w:pPr>
        <w:keepNext/>
        <w:jc w:val="both"/>
        <w:rPr>
          <w:b/>
          <w:noProof/>
        </w:rPr>
      </w:pPr>
    </w:p>
    <w:p w14:paraId="37D000CF" w14:textId="77777777" w:rsidR="00B3328E" w:rsidRPr="00157F44" w:rsidRDefault="00B3328E" w:rsidP="00B3328E">
      <w:pPr>
        <w:jc w:val="both"/>
        <w:rPr>
          <w:noProof/>
        </w:rPr>
      </w:pPr>
      <w:r w:rsidRPr="00157F44">
        <w:rPr>
          <w:noProof/>
        </w:rPr>
        <w:t>Non-profit organisations seeking to further the interests of individuals engaged in a particular profession, such as physicians, nurses, architects, engineers and lawyers. Professionals’ associations are different from business associations, as they promote and defend the interests of individuals carrying on a specific profession, not the interests of companies operating in the business sector.</w:t>
      </w:r>
    </w:p>
    <w:p w14:paraId="41BBDD64" w14:textId="77777777" w:rsidR="00B3328E" w:rsidRPr="00157F44" w:rsidRDefault="00B3328E" w:rsidP="00B3328E">
      <w:pPr>
        <w:jc w:val="both"/>
        <w:rPr>
          <w:noProof/>
        </w:rPr>
      </w:pPr>
    </w:p>
    <w:p w14:paraId="5F291726" w14:textId="77777777" w:rsidR="00B3328E" w:rsidRPr="00157F44" w:rsidRDefault="00B3328E" w:rsidP="006420B7">
      <w:pPr>
        <w:keepNext/>
        <w:jc w:val="both"/>
        <w:rPr>
          <w:b/>
          <w:noProof/>
        </w:rPr>
      </w:pPr>
      <w:r w:rsidRPr="00157F44">
        <w:rPr>
          <w:b/>
          <w:noProof/>
          <w:lang w:val="en"/>
        </w:rPr>
        <w:t>Professional</w:t>
      </w:r>
      <w:r w:rsidRPr="00157F44">
        <w:rPr>
          <w:b/>
          <w:noProof/>
        </w:rPr>
        <w:t xml:space="preserve"> consultancies</w:t>
      </w:r>
    </w:p>
    <w:p w14:paraId="4669F421" w14:textId="77777777" w:rsidR="00B3328E" w:rsidRPr="00157F44" w:rsidRDefault="00B3328E" w:rsidP="006420B7">
      <w:pPr>
        <w:keepNext/>
        <w:jc w:val="both"/>
        <w:rPr>
          <w:noProof/>
        </w:rPr>
      </w:pPr>
    </w:p>
    <w:p w14:paraId="69C78255" w14:textId="77777777" w:rsidR="00B3328E" w:rsidRPr="00157F44" w:rsidRDefault="00B3328E" w:rsidP="00B3328E">
      <w:pPr>
        <w:jc w:val="both"/>
        <w:rPr>
          <w:noProof/>
          <w:lang w:val="en"/>
        </w:rPr>
      </w:pPr>
      <w:r w:rsidRPr="00157F44">
        <w:rPr>
          <w:noProof/>
        </w:rPr>
        <w:t xml:space="preserve">Firms </w:t>
      </w:r>
      <w:r w:rsidRPr="00157F44">
        <w:rPr>
          <w:noProof/>
          <w:lang w:val="en"/>
        </w:rPr>
        <w:t>carrying on, on behalf of clients, activities involving advocacy, lobbying, promotion, public affairs and relations with public authorities.</w:t>
      </w:r>
    </w:p>
    <w:p w14:paraId="25DFE9BF" w14:textId="77777777" w:rsidR="00B3328E" w:rsidRPr="00157F44" w:rsidRDefault="00B3328E" w:rsidP="00B3328E">
      <w:pPr>
        <w:jc w:val="both"/>
        <w:rPr>
          <w:noProof/>
          <w:lang w:val="en"/>
        </w:rPr>
      </w:pPr>
    </w:p>
    <w:p w14:paraId="1A170953" w14:textId="77777777" w:rsidR="00B3328E" w:rsidRPr="00157F44" w:rsidRDefault="00B3328E" w:rsidP="00E70927">
      <w:pPr>
        <w:keepNext/>
        <w:jc w:val="both"/>
        <w:rPr>
          <w:b/>
          <w:noProof/>
          <w:lang w:val="en"/>
        </w:rPr>
      </w:pPr>
      <w:r w:rsidRPr="00157F44">
        <w:rPr>
          <w:b/>
          <w:noProof/>
          <w:lang w:val="en"/>
        </w:rPr>
        <w:lastRenderedPageBreak/>
        <w:t>Trade and business associations</w:t>
      </w:r>
    </w:p>
    <w:p w14:paraId="00CD6CD4" w14:textId="77777777" w:rsidR="00B3328E" w:rsidRPr="00157F44" w:rsidRDefault="00B3328E" w:rsidP="00E70927">
      <w:pPr>
        <w:keepNext/>
        <w:jc w:val="both"/>
        <w:rPr>
          <w:b/>
          <w:noProof/>
          <w:lang w:val="en"/>
        </w:rPr>
      </w:pPr>
    </w:p>
    <w:p w14:paraId="63D4B2EA" w14:textId="77777777" w:rsidR="00B3328E" w:rsidRPr="00157F44" w:rsidRDefault="00B3328E" w:rsidP="00B3328E">
      <w:pPr>
        <w:jc w:val="both"/>
        <w:rPr>
          <w:noProof/>
        </w:rPr>
      </w:pPr>
      <w:r w:rsidRPr="00157F44">
        <w:rPr>
          <w:noProof/>
        </w:rPr>
        <w:t>Private bodies representing the interests of its members operating in the business sector.</w:t>
      </w:r>
    </w:p>
    <w:p w14:paraId="71E0BA29" w14:textId="77777777" w:rsidR="00B3328E" w:rsidRPr="00157F44" w:rsidRDefault="00B3328E" w:rsidP="00B3328E">
      <w:pPr>
        <w:jc w:val="both"/>
        <w:rPr>
          <w:b/>
          <w:noProof/>
        </w:rPr>
      </w:pPr>
    </w:p>
    <w:p w14:paraId="5552A590" w14:textId="77777777" w:rsidR="00B3328E" w:rsidRPr="00157F44" w:rsidRDefault="00B3328E" w:rsidP="00700E82">
      <w:pPr>
        <w:keepNext/>
        <w:jc w:val="both"/>
        <w:rPr>
          <w:b/>
          <w:noProof/>
          <w:lang w:val="en"/>
        </w:rPr>
      </w:pPr>
      <w:r w:rsidRPr="00157F44">
        <w:rPr>
          <w:b/>
          <w:noProof/>
          <w:lang w:val="en"/>
        </w:rPr>
        <w:t>Trade unions</w:t>
      </w:r>
    </w:p>
    <w:p w14:paraId="5EA66A17" w14:textId="77777777" w:rsidR="00B3328E" w:rsidRPr="00157F44" w:rsidRDefault="00B3328E" w:rsidP="00700E82">
      <w:pPr>
        <w:keepNext/>
        <w:jc w:val="both"/>
        <w:rPr>
          <w:b/>
          <w:noProof/>
          <w:lang w:val="en"/>
        </w:rPr>
      </w:pPr>
    </w:p>
    <w:p w14:paraId="3140D9F6" w14:textId="77777777" w:rsidR="00B3328E" w:rsidRPr="00157F44" w:rsidRDefault="00B3328E" w:rsidP="00B3328E">
      <w:pPr>
        <w:jc w:val="both"/>
        <w:rPr>
          <w:noProof/>
          <w:lang w:val="en"/>
        </w:rPr>
      </w:pPr>
      <w:r w:rsidRPr="00157F44">
        <w:rPr>
          <w:noProof/>
        </w:rPr>
        <w:t xml:space="preserve">Organisations of workers. The most common activities performed by trade unions include the negotiation of </w:t>
      </w:r>
      <w:hyperlink r:id="rId21" w:tooltip="Wage" w:history="1">
        <w:r w:rsidRPr="00157F44">
          <w:rPr>
            <w:noProof/>
          </w:rPr>
          <w:t>wages</w:t>
        </w:r>
      </w:hyperlink>
      <w:r w:rsidRPr="00157F44">
        <w:rPr>
          <w:noProof/>
        </w:rPr>
        <w:t>, work rules, rules governing hiring, firing and promotion of workers.</w:t>
      </w:r>
    </w:p>
    <w:p w14:paraId="1FF67189" w14:textId="77777777" w:rsidR="00B3328E" w:rsidRPr="00157F44" w:rsidRDefault="00B3328E" w:rsidP="00B3328E">
      <w:pPr>
        <w:jc w:val="both"/>
        <w:rPr>
          <w:b/>
          <w:noProof/>
          <w:lang w:val="en"/>
        </w:rPr>
      </w:pPr>
    </w:p>
    <w:p w14:paraId="4C6E4CF7" w14:textId="77777777" w:rsidR="00B3328E" w:rsidRPr="00157F44" w:rsidRDefault="00B3328E" w:rsidP="006420B7">
      <w:pPr>
        <w:keepNext/>
        <w:jc w:val="both"/>
        <w:rPr>
          <w:b/>
          <w:noProof/>
        </w:rPr>
      </w:pPr>
      <w:r w:rsidRPr="00157F44">
        <w:rPr>
          <w:b/>
          <w:noProof/>
        </w:rPr>
        <w:t xml:space="preserve">Other organisations </w:t>
      </w:r>
    </w:p>
    <w:p w14:paraId="3E8B8269" w14:textId="77777777" w:rsidR="00B3328E" w:rsidRPr="00157F44" w:rsidRDefault="00B3328E" w:rsidP="006420B7">
      <w:pPr>
        <w:keepNext/>
        <w:jc w:val="both"/>
        <w:rPr>
          <w:noProof/>
        </w:rPr>
      </w:pPr>
    </w:p>
    <w:p w14:paraId="0916D874" w14:textId="77777777" w:rsidR="00B3328E" w:rsidRPr="00157F44" w:rsidRDefault="00B3328E" w:rsidP="00B3328E">
      <w:pPr>
        <w:jc w:val="both"/>
        <w:rPr>
          <w:noProof/>
          <w:lang w:val="en"/>
        </w:rPr>
      </w:pPr>
      <w:r w:rsidRPr="00157F44">
        <w:rPr>
          <w:noProof/>
          <w:lang w:val="en"/>
        </w:rPr>
        <w:t>Organisations which are not possible to classify in any other category.</w:t>
      </w:r>
    </w:p>
    <w:p w14:paraId="4C7A999B" w14:textId="77777777" w:rsidR="00B3328E" w:rsidRPr="00157F44" w:rsidRDefault="00B3328E" w:rsidP="00B3328E">
      <w:pPr>
        <w:jc w:val="both"/>
        <w:rPr>
          <w:noProof/>
          <w:lang w:val="en"/>
        </w:rPr>
      </w:pPr>
    </w:p>
    <w:p w14:paraId="1663A362" w14:textId="77777777" w:rsidR="00B3328E" w:rsidRPr="00157F44" w:rsidRDefault="00B3328E" w:rsidP="00B3328E">
      <w:pPr>
        <w:spacing w:after="240"/>
        <w:jc w:val="center"/>
        <w:rPr>
          <w:noProof/>
          <w:lang w:val="en"/>
        </w:rPr>
      </w:pPr>
      <w:r w:rsidRPr="00157F44">
        <w:rPr>
          <w:noProof/>
          <w:lang w:val="en"/>
        </w:rPr>
        <w:t>***</w:t>
      </w:r>
    </w:p>
    <w:p w14:paraId="077F9270" w14:textId="25BFC5EB" w:rsidR="00B3328E" w:rsidRPr="00157F44" w:rsidRDefault="00147FAF" w:rsidP="00B3328E">
      <w:pPr>
        <w:spacing w:after="240"/>
        <w:contextualSpacing/>
        <w:rPr>
          <w:noProof/>
          <w:lang w:eastAsia="en-US"/>
        </w:rPr>
      </w:pPr>
      <w:r w:rsidRPr="00157F44">
        <w:rPr>
          <w:noProof/>
          <w:lang w:eastAsia="en-US"/>
        </w:rPr>
        <w:br w:type="page"/>
      </w:r>
    </w:p>
    <w:p w14:paraId="44219021" w14:textId="4C3E2759" w:rsidR="00B3328E" w:rsidRPr="00157F44" w:rsidRDefault="00B3328E" w:rsidP="00DD3F44">
      <w:pPr>
        <w:shd w:val="clear" w:color="auto" w:fill="DEEAF6"/>
        <w:spacing w:after="240"/>
        <w:ind w:left="-142" w:right="-455"/>
        <w:jc w:val="center"/>
        <w:rPr>
          <w:b/>
          <w:bCs/>
          <w:noProof/>
          <w:u w:val="single"/>
          <w:lang w:eastAsia="en-US"/>
        </w:rPr>
      </w:pPr>
      <w:r w:rsidRPr="00157F44">
        <w:rPr>
          <w:noProof/>
          <w:u w:val="single"/>
          <w:lang w:eastAsia="en-US"/>
        </w:rPr>
        <w:t>To be filled in</w:t>
      </w:r>
      <w:r w:rsidRPr="00157F44">
        <w:rPr>
          <w:b/>
          <w:bCs/>
          <w:noProof/>
          <w:u w:val="single"/>
          <w:lang w:eastAsia="en-US"/>
        </w:rPr>
        <w:t xml:space="preserve"> by organisations applying to be appointed as Type C members</w:t>
      </w:r>
      <w:r w:rsidR="007F08D4" w:rsidRPr="00157F44">
        <w:rPr>
          <w:b/>
          <w:bCs/>
          <w:noProof/>
          <w:u w:val="single"/>
          <w:lang w:eastAsia="en-US"/>
        </w:rPr>
        <w:t xml:space="preserve"> </w:t>
      </w:r>
    </w:p>
    <w:p w14:paraId="56A319BA" w14:textId="77777777" w:rsidR="00B3328E" w:rsidRPr="00157F44" w:rsidRDefault="00B3328E" w:rsidP="00B3328E">
      <w:pPr>
        <w:spacing w:after="240"/>
        <w:contextualSpacing/>
        <w:rPr>
          <w:noProof/>
          <w:lang w:eastAsia="en-US"/>
        </w:rPr>
      </w:pPr>
    </w:p>
    <w:p w14:paraId="4A1EE94F" w14:textId="77777777" w:rsidR="00B3328E" w:rsidRPr="00157F44" w:rsidRDefault="00B3328E" w:rsidP="00B3328E">
      <w:pPr>
        <w:spacing w:after="240"/>
        <w:jc w:val="both"/>
        <w:rPr>
          <w:noProof/>
          <w:szCs w:val="20"/>
          <w:lang w:eastAsia="en-US"/>
        </w:rPr>
      </w:pPr>
      <w:r w:rsidRPr="00157F44">
        <w:rPr>
          <w:noProof/>
          <w:szCs w:val="20"/>
          <w:lang w:eastAsia="en-US"/>
        </w:rPr>
        <w:t xml:space="preserve">The applicant shall represent the following </w:t>
      </w:r>
      <w:r w:rsidRPr="00157F44">
        <w:rPr>
          <w:b/>
          <w:noProof/>
          <w:szCs w:val="20"/>
          <w:lang w:eastAsia="en-US"/>
        </w:rPr>
        <w:t>interest</w:t>
      </w:r>
      <w:r w:rsidRPr="00157F44">
        <w:rPr>
          <w:noProof/>
          <w:szCs w:val="20"/>
          <w:lang w:eastAsia="en-US"/>
        </w:rPr>
        <w:t>: (</w:t>
      </w:r>
      <w:r w:rsidRPr="00157F44">
        <w:rPr>
          <w:b/>
          <w:i/>
          <w:noProof/>
          <w:szCs w:val="20"/>
          <w:lang w:eastAsia="en-US"/>
        </w:rPr>
        <w:t xml:space="preserve">please select </w:t>
      </w:r>
      <w:r w:rsidRPr="00157F44">
        <w:rPr>
          <w:b/>
          <w:i/>
          <w:noProof/>
          <w:szCs w:val="20"/>
          <w:u w:val="single"/>
          <w:lang w:eastAsia="en-US"/>
        </w:rPr>
        <w:t>one or more options</w:t>
      </w:r>
      <w:r w:rsidRPr="00157F44">
        <w:rPr>
          <w:b/>
          <w:i/>
          <w:noProof/>
          <w:szCs w:val="20"/>
          <w:lang w:eastAsia="en-US"/>
        </w:rPr>
        <w:t>, taking into account the definitions indicated below</w:t>
      </w:r>
      <w:r w:rsidRPr="00157F44">
        <w:rPr>
          <w:noProof/>
          <w:szCs w:val="20"/>
          <w:lang w:eastAsia="en-US"/>
        </w:rPr>
        <w:t>):</w:t>
      </w:r>
    </w:p>
    <w:p w14:paraId="1EE95564"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a) Academia/Research</w:t>
      </w:r>
    </w:p>
    <w:p w14:paraId="787DA10F"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 xml:space="preserve">b) Civil society </w:t>
      </w:r>
    </w:p>
    <w:p w14:paraId="0698C473"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c) Employees/Workers</w:t>
      </w:r>
    </w:p>
    <w:p w14:paraId="2DB516F7"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d) Finance</w:t>
      </w:r>
    </w:p>
    <w:p w14:paraId="173EDB7F"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e) Industry</w:t>
      </w:r>
    </w:p>
    <w:p w14:paraId="617761D7"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f) Professionals</w:t>
      </w:r>
    </w:p>
    <w:p w14:paraId="3BF1529E" w14:textId="77777777" w:rsidR="00B3328E" w:rsidRPr="00157F44" w:rsidRDefault="00B3328E" w:rsidP="00B3328E">
      <w:pPr>
        <w:numPr>
          <w:ilvl w:val="0"/>
          <w:numId w:val="51"/>
        </w:numPr>
        <w:spacing w:before="120" w:after="120"/>
        <w:jc w:val="both"/>
        <w:rPr>
          <w:noProof/>
          <w:lang w:eastAsia="en-US"/>
        </w:rPr>
      </w:pPr>
      <w:r w:rsidRPr="00157F44">
        <w:rPr>
          <w:noProof/>
          <w:lang w:eastAsia="en-US"/>
        </w:rPr>
        <w:t>g) SMEs</w:t>
      </w:r>
    </w:p>
    <w:p w14:paraId="33FB4540" w14:textId="77777777" w:rsidR="00B3328E" w:rsidRPr="00157F44" w:rsidRDefault="00B3328E" w:rsidP="00B3328E">
      <w:pPr>
        <w:numPr>
          <w:ilvl w:val="0"/>
          <w:numId w:val="51"/>
        </w:numPr>
        <w:spacing w:before="120" w:after="120"/>
        <w:jc w:val="both"/>
        <w:rPr>
          <w:noProof/>
          <w:szCs w:val="20"/>
          <w:lang w:eastAsia="en-US"/>
        </w:rPr>
      </w:pPr>
      <w:r w:rsidRPr="00157F44">
        <w:rPr>
          <w:noProof/>
          <w:lang w:eastAsia="en-US"/>
        </w:rPr>
        <w:t>h) Other (please specify):</w:t>
      </w:r>
    </w:p>
    <w:p w14:paraId="499C7786" w14:textId="77777777" w:rsidR="00B3328E" w:rsidRPr="00157F44" w:rsidRDefault="00B3328E" w:rsidP="00B3328E">
      <w:pPr>
        <w:rPr>
          <w:noProof/>
          <w:szCs w:val="20"/>
          <w:u w:val="single"/>
          <w:lang w:eastAsia="en-US"/>
        </w:rPr>
      </w:pPr>
    </w:p>
    <w:p w14:paraId="12A23044" w14:textId="77777777" w:rsidR="00B3328E" w:rsidRPr="00157F44" w:rsidRDefault="00B3328E" w:rsidP="00B3328E">
      <w:pPr>
        <w:rPr>
          <w:noProof/>
          <w:szCs w:val="20"/>
          <w:u w:val="single"/>
          <w:lang w:eastAsia="en-US"/>
        </w:rPr>
      </w:pPr>
      <w:r w:rsidRPr="00157F44">
        <w:rPr>
          <w:noProof/>
          <w:szCs w:val="20"/>
          <w:u w:val="single"/>
          <w:lang w:eastAsia="en-US"/>
        </w:rPr>
        <w:t>Definitions for interests represented</w:t>
      </w:r>
    </w:p>
    <w:p w14:paraId="73225959" w14:textId="77777777" w:rsidR="00B3328E" w:rsidRPr="00157F44" w:rsidRDefault="00B3328E" w:rsidP="00B3328E">
      <w:pPr>
        <w:rPr>
          <w:b/>
          <w:noProof/>
          <w:lang w:val="en"/>
        </w:rPr>
      </w:pPr>
    </w:p>
    <w:p w14:paraId="07CA9177" w14:textId="77777777" w:rsidR="00B3328E" w:rsidRPr="00157F44" w:rsidRDefault="00B3328E" w:rsidP="006420B7">
      <w:pPr>
        <w:keepNext/>
        <w:jc w:val="both"/>
        <w:rPr>
          <w:rFonts w:eastAsia="Calibri"/>
          <w:b/>
          <w:noProof/>
          <w:lang w:eastAsia="en-US"/>
        </w:rPr>
      </w:pPr>
      <w:r w:rsidRPr="00157F44">
        <w:rPr>
          <w:rFonts w:eastAsia="Calibri"/>
          <w:b/>
          <w:noProof/>
          <w:lang w:eastAsia="en-US"/>
        </w:rPr>
        <w:t>Academia/Research</w:t>
      </w:r>
    </w:p>
    <w:p w14:paraId="013B2587" w14:textId="77777777" w:rsidR="00B3328E" w:rsidRPr="00157F44" w:rsidRDefault="00B3328E" w:rsidP="006420B7">
      <w:pPr>
        <w:keepNext/>
        <w:jc w:val="both"/>
        <w:rPr>
          <w:rFonts w:eastAsia="Calibri"/>
          <w:b/>
          <w:noProof/>
          <w:lang w:eastAsia="en-US"/>
        </w:rPr>
      </w:pPr>
    </w:p>
    <w:p w14:paraId="551B4E5C" w14:textId="77777777" w:rsidR="00B3328E" w:rsidRPr="00157F44" w:rsidRDefault="00B3328E" w:rsidP="00B3328E">
      <w:pPr>
        <w:jc w:val="both"/>
        <w:rPr>
          <w:noProof/>
          <w:lang w:val="en"/>
        </w:rPr>
      </w:pPr>
      <w:r w:rsidRPr="00157F44">
        <w:rPr>
          <w:noProof/>
          <w:lang w:val="en"/>
        </w:rPr>
        <w:t>Universities, schools, research centers, think tanks and other similar bodies performing academic and/or educational activities.</w:t>
      </w:r>
    </w:p>
    <w:p w14:paraId="139A009C" w14:textId="77777777" w:rsidR="00C02FE5" w:rsidRPr="00157F44" w:rsidRDefault="00C02FE5" w:rsidP="00B3328E">
      <w:pPr>
        <w:rPr>
          <w:b/>
          <w:noProof/>
          <w:lang w:val="en"/>
        </w:rPr>
      </w:pPr>
    </w:p>
    <w:p w14:paraId="16160FCE" w14:textId="77777777" w:rsidR="00B3328E" w:rsidRPr="00157F44" w:rsidRDefault="00B3328E" w:rsidP="006420B7">
      <w:pPr>
        <w:keepNext/>
        <w:jc w:val="both"/>
        <w:rPr>
          <w:rFonts w:eastAsia="Calibri"/>
          <w:b/>
          <w:noProof/>
          <w:lang w:eastAsia="en-US"/>
        </w:rPr>
      </w:pPr>
      <w:r w:rsidRPr="00157F44">
        <w:rPr>
          <w:rFonts w:eastAsia="Calibri"/>
          <w:b/>
          <w:noProof/>
          <w:lang w:eastAsia="en-US"/>
        </w:rPr>
        <w:t>Civil society</w:t>
      </w:r>
    </w:p>
    <w:p w14:paraId="67690EFA" w14:textId="77777777" w:rsidR="00B3328E" w:rsidRPr="00157F44" w:rsidRDefault="00B3328E" w:rsidP="006420B7">
      <w:pPr>
        <w:keepNext/>
        <w:jc w:val="both"/>
        <w:rPr>
          <w:rFonts w:eastAsia="Calibri"/>
          <w:b/>
          <w:noProof/>
          <w:lang w:eastAsia="en-US"/>
        </w:rPr>
      </w:pPr>
    </w:p>
    <w:p w14:paraId="44706F0D" w14:textId="77777777" w:rsidR="00B3328E" w:rsidRPr="00157F44" w:rsidRDefault="00B3328E" w:rsidP="00B3328E">
      <w:pPr>
        <w:jc w:val="both"/>
        <w:rPr>
          <w:rFonts w:eastAsia="Calibri"/>
          <w:noProof/>
          <w:lang w:eastAsia="en-US"/>
        </w:rPr>
      </w:pPr>
      <w:r w:rsidRPr="00157F44">
        <w:rPr>
          <w:rFonts w:eastAsia="Calibri"/>
          <w:noProof/>
          <w:lang w:eastAsia="en-US"/>
        </w:rPr>
        <w:t>Civil society can be defined as the aggregate of non-governmental organisations and institutions that manifest interests and will of citizens or as individuals and organisations in a society which are independent of the government.</w:t>
      </w:r>
    </w:p>
    <w:p w14:paraId="28612495" w14:textId="77777777" w:rsidR="00B3328E" w:rsidRPr="00157F44" w:rsidRDefault="00B3328E" w:rsidP="00B3328E">
      <w:pPr>
        <w:jc w:val="both"/>
        <w:rPr>
          <w:rFonts w:eastAsia="Calibri"/>
          <w:noProof/>
          <w:lang w:eastAsia="en-US"/>
        </w:rPr>
      </w:pPr>
    </w:p>
    <w:p w14:paraId="31C54052" w14:textId="77777777" w:rsidR="00B3328E" w:rsidRPr="00157F44" w:rsidRDefault="00B3328E" w:rsidP="00E70927">
      <w:pPr>
        <w:keepNext/>
        <w:jc w:val="both"/>
        <w:rPr>
          <w:rFonts w:eastAsia="Calibri"/>
          <w:b/>
          <w:noProof/>
          <w:lang w:eastAsia="en-US"/>
        </w:rPr>
      </w:pPr>
      <w:r w:rsidRPr="00157F44">
        <w:rPr>
          <w:rFonts w:eastAsia="Calibri"/>
          <w:b/>
          <w:noProof/>
          <w:lang w:eastAsia="en-US"/>
        </w:rPr>
        <w:t>Employees/workers</w:t>
      </w:r>
    </w:p>
    <w:p w14:paraId="77415B9C" w14:textId="77777777" w:rsidR="00B3328E" w:rsidRPr="00157F44" w:rsidRDefault="00B3328E" w:rsidP="00E70927">
      <w:pPr>
        <w:keepNext/>
        <w:jc w:val="both"/>
        <w:rPr>
          <w:rFonts w:eastAsia="Calibri"/>
          <w:noProof/>
          <w:lang w:eastAsia="en-US"/>
        </w:rPr>
      </w:pPr>
    </w:p>
    <w:p w14:paraId="21645700" w14:textId="53B0AAE4" w:rsidR="00B3328E" w:rsidRPr="00157F44" w:rsidRDefault="00B3328E" w:rsidP="00B3328E">
      <w:pPr>
        <w:jc w:val="both"/>
        <w:rPr>
          <w:noProof/>
        </w:rPr>
      </w:pPr>
      <w:r w:rsidRPr="00157F44">
        <w:rPr>
          <w:noProof/>
        </w:rPr>
        <w:t>Individuals working part-time or full-time under a contract of employment whether oral or written, express or implied, and having recogni</w:t>
      </w:r>
      <w:r w:rsidR="009F419A" w:rsidRPr="00157F44">
        <w:rPr>
          <w:noProof/>
        </w:rPr>
        <w:t>s</w:t>
      </w:r>
      <w:r w:rsidRPr="00157F44">
        <w:rPr>
          <w:noProof/>
        </w:rPr>
        <w:t>ed rights and duties.</w:t>
      </w:r>
    </w:p>
    <w:p w14:paraId="3B98DA09" w14:textId="77777777" w:rsidR="006420B7" w:rsidRPr="00157F44" w:rsidRDefault="006420B7" w:rsidP="00B3328E">
      <w:pPr>
        <w:jc w:val="both"/>
        <w:rPr>
          <w:noProof/>
        </w:rPr>
      </w:pPr>
    </w:p>
    <w:p w14:paraId="216A610F" w14:textId="5D9BBA54" w:rsidR="00B3328E" w:rsidRPr="00157F44" w:rsidRDefault="00B3328E" w:rsidP="006420B7">
      <w:pPr>
        <w:keepNext/>
        <w:jc w:val="both"/>
        <w:rPr>
          <w:rFonts w:eastAsia="Calibri"/>
          <w:b/>
          <w:noProof/>
          <w:lang w:eastAsia="en-US"/>
        </w:rPr>
      </w:pPr>
      <w:r w:rsidRPr="00157F44">
        <w:rPr>
          <w:rFonts w:eastAsia="Calibri"/>
          <w:b/>
          <w:noProof/>
          <w:lang w:eastAsia="en-US"/>
        </w:rPr>
        <w:t>Finance</w:t>
      </w:r>
    </w:p>
    <w:p w14:paraId="091A4FEC" w14:textId="77777777" w:rsidR="00B3328E" w:rsidRPr="00157F44" w:rsidRDefault="00B3328E" w:rsidP="006420B7">
      <w:pPr>
        <w:keepNext/>
        <w:jc w:val="both"/>
        <w:rPr>
          <w:rFonts w:eastAsia="Calibri"/>
          <w:b/>
          <w:noProof/>
          <w:lang w:eastAsia="en-US"/>
        </w:rPr>
      </w:pPr>
    </w:p>
    <w:p w14:paraId="5178D18C" w14:textId="77777777" w:rsidR="00B3328E" w:rsidRPr="00157F44" w:rsidRDefault="00B3328E" w:rsidP="00B3328E">
      <w:pPr>
        <w:jc w:val="both"/>
        <w:rPr>
          <w:noProof/>
        </w:rPr>
      </w:pPr>
      <w:r w:rsidRPr="00157F44">
        <w:rPr>
          <w:noProof/>
        </w:rPr>
        <w:t>The management of revenues or the conduct or transaction of money matters, as in the fields of banking, insurance and investment.</w:t>
      </w:r>
    </w:p>
    <w:p w14:paraId="230BC645" w14:textId="77777777" w:rsidR="00B3328E" w:rsidRPr="00157F44" w:rsidRDefault="00B3328E" w:rsidP="00B3328E">
      <w:pPr>
        <w:jc w:val="both"/>
        <w:rPr>
          <w:noProof/>
        </w:rPr>
      </w:pPr>
    </w:p>
    <w:p w14:paraId="15C219D0" w14:textId="77777777" w:rsidR="00B3328E" w:rsidRPr="00157F44" w:rsidRDefault="00B3328E" w:rsidP="006420B7">
      <w:pPr>
        <w:keepNext/>
        <w:jc w:val="both"/>
        <w:rPr>
          <w:rFonts w:eastAsia="Calibri"/>
          <w:b/>
          <w:noProof/>
          <w:lang w:eastAsia="en-US"/>
        </w:rPr>
      </w:pPr>
      <w:r w:rsidRPr="00157F44">
        <w:rPr>
          <w:rFonts w:eastAsia="Calibri"/>
          <w:b/>
          <w:noProof/>
          <w:lang w:eastAsia="en-US"/>
        </w:rPr>
        <w:t>Industry</w:t>
      </w:r>
    </w:p>
    <w:p w14:paraId="526504BF" w14:textId="77777777" w:rsidR="00B3328E" w:rsidRPr="00157F44" w:rsidRDefault="00B3328E" w:rsidP="006420B7">
      <w:pPr>
        <w:keepNext/>
        <w:jc w:val="both"/>
        <w:rPr>
          <w:rFonts w:eastAsia="Calibri"/>
          <w:b/>
          <w:noProof/>
          <w:lang w:eastAsia="en-US"/>
        </w:rPr>
      </w:pPr>
    </w:p>
    <w:p w14:paraId="0873F878" w14:textId="77777777" w:rsidR="00B3328E" w:rsidRPr="00157F44" w:rsidRDefault="00B3328E" w:rsidP="00B3328E">
      <w:pPr>
        <w:shd w:val="clear" w:color="auto" w:fill="FFFFFF"/>
        <w:rPr>
          <w:noProof/>
          <w:lang w:val="en"/>
        </w:rPr>
      </w:pPr>
      <w:r w:rsidRPr="00157F44">
        <w:rPr>
          <w:noProof/>
          <w:lang w:val="en"/>
        </w:rPr>
        <w:t>Companies and groups of companies whose number of employees and turnover or balance sheet total are higher than the ones of SMEs (see below).</w:t>
      </w:r>
    </w:p>
    <w:p w14:paraId="640FC857" w14:textId="77777777" w:rsidR="00B3328E" w:rsidRPr="00157F44" w:rsidRDefault="00B3328E" w:rsidP="00B3328E">
      <w:pPr>
        <w:shd w:val="clear" w:color="auto" w:fill="FFFFFF"/>
        <w:rPr>
          <w:noProof/>
          <w:lang w:val="en"/>
        </w:rPr>
      </w:pPr>
    </w:p>
    <w:p w14:paraId="4C85AD03" w14:textId="77777777" w:rsidR="00B3328E" w:rsidRPr="00157F44" w:rsidRDefault="00B3328E" w:rsidP="006420B7">
      <w:pPr>
        <w:keepNext/>
        <w:jc w:val="both"/>
        <w:rPr>
          <w:rFonts w:eastAsia="Calibri"/>
          <w:b/>
          <w:noProof/>
          <w:lang w:eastAsia="en-US"/>
        </w:rPr>
      </w:pPr>
      <w:r w:rsidRPr="00157F44">
        <w:rPr>
          <w:rFonts w:eastAsia="Calibri"/>
          <w:b/>
          <w:noProof/>
          <w:lang w:eastAsia="en-US"/>
        </w:rPr>
        <w:lastRenderedPageBreak/>
        <w:t>Professionals</w:t>
      </w:r>
    </w:p>
    <w:p w14:paraId="3F4B2C26" w14:textId="77777777" w:rsidR="00B3328E" w:rsidRPr="00157F44" w:rsidRDefault="00B3328E" w:rsidP="006420B7">
      <w:pPr>
        <w:keepNext/>
        <w:jc w:val="both"/>
        <w:rPr>
          <w:rFonts w:eastAsia="Calibri"/>
          <w:b/>
          <w:noProof/>
          <w:lang w:eastAsia="en-US"/>
        </w:rPr>
      </w:pPr>
    </w:p>
    <w:p w14:paraId="41E98266" w14:textId="77777777" w:rsidR="00B3328E" w:rsidRPr="00157F44" w:rsidRDefault="00B3328E" w:rsidP="00B3328E">
      <w:pPr>
        <w:jc w:val="both"/>
        <w:rPr>
          <w:noProof/>
          <w:lang w:val="en"/>
        </w:rPr>
      </w:pPr>
      <w:r w:rsidRPr="00157F44">
        <w:rPr>
          <w:noProof/>
        </w:rPr>
        <w:t>Individuals operating in a particular profession, such as physicians, nurses, architects, engineers and lawyers.</w:t>
      </w:r>
    </w:p>
    <w:p w14:paraId="363C5FAB" w14:textId="77777777" w:rsidR="00B3328E" w:rsidRPr="00157F44" w:rsidRDefault="00B3328E" w:rsidP="00B3328E">
      <w:pPr>
        <w:jc w:val="both"/>
        <w:rPr>
          <w:b/>
          <w:noProof/>
          <w:lang w:val="en"/>
        </w:rPr>
      </w:pPr>
    </w:p>
    <w:p w14:paraId="452EEA14" w14:textId="77777777" w:rsidR="00B3328E" w:rsidRPr="00157F44" w:rsidRDefault="00B3328E" w:rsidP="006420B7">
      <w:pPr>
        <w:keepNext/>
        <w:jc w:val="both"/>
        <w:rPr>
          <w:rFonts w:eastAsia="Calibri"/>
          <w:b/>
          <w:noProof/>
          <w:lang w:eastAsia="en-US"/>
        </w:rPr>
      </w:pPr>
      <w:r w:rsidRPr="00157F44">
        <w:rPr>
          <w:rFonts w:eastAsia="Calibri"/>
          <w:b/>
          <w:noProof/>
          <w:lang w:eastAsia="en-US"/>
        </w:rPr>
        <w:t>SMEs</w:t>
      </w:r>
    </w:p>
    <w:p w14:paraId="33D6DBA1" w14:textId="77777777" w:rsidR="00B3328E" w:rsidRPr="00157F44" w:rsidRDefault="00B3328E" w:rsidP="006420B7">
      <w:pPr>
        <w:keepNext/>
        <w:jc w:val="both"/>
        <w:rPr>
          <w:rFonts w:eastAsia="Calibri"/>
          <w:b/>
          <w:noProof/>
          <w:lang w:eastAsia="en-US"/>
        </w:rPr>
      </w:pPr>
    </w:p>
    <w:p w14:paraId="54B48B93" w14:textId="77777777" w:rsidR="00B3328E" w:rsidRPr="00157F44" w:rsidRDefault="00B3328E" w:rsidP="00B3328E">
      <w:pPr>
        <w:jc w:val="both"/>
        <w:rPr>
          <w:noProof/>
        </w:rPr>
      </w:pPr>
      <w:r w:rsidRPr="00157F44">
        <w:rPr>
          <w:noProof/>
        </w:rPr>
        <w:t xml:space="preserve">"SME" stands for small and medium-sized enterprises – as defined in EU law: </w:t>
      </w:r>
      <w:hyperlink r:id="rId22" w:tgtFrame="_blank" w:tooltip="EU recommendation 2003/361" w:history="1">
        <w:r w:rsidRPr="00157F44">
          <w:rPr>
            <w:noProof/>
            <w:color w:val="0000FF"/>
            <w:u w:val="single"/>
          </w:rPr>
          <w:t>EU recommendation 2003/361</w:t>
        </w:r>
      </w:hyperlink>
      <w:r w:rsidRPr="00157F44">
        <w:rPr>
          <w:noProof/>
        </w:rPr>
        <w:t xml:space="preserve"> </w:t>
      </w:r>
      <w:r w:rsidR="00DD3F44">
        <w:rPr>
          <w:noProof/>
        </w:rPr>
        <w:pict w14:anchorId="2B115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ec.europa.eu/wel/images/doc_icons/f_pdf_16.gif" style="width:12.75pt;height:12.75pt;visibility:visible">
            <v:imagedata r:id="rId23" o:title="f_pdf_16"/>
          </v:shape>
        </w:pict>
      </w:r>
      <w:r w:rsidRPr="00157F44">
        <w:rPr>
          <w:noProof/>
        </w:rPr>
        <w:t>.</w:t>
      </w:r>
    </w:p>
    <w:p w14:paraId="2D5B694F" w14:textId="77777777" w:rsidR="00B3328E" w:rsidRPr="00157F44" w:rsidRDefault="00B3328E" w:rsidP="00B3328E">
      <w:pPr>
        <w:spacing w:before="100" w:beforeAutospacing="1" w:after="100" w:afterAutospacing="1"/>
        <w:rPr>
          <w:noProof/>
        </w:rPr>
      </w:pPr>
      <w:r w:rsidRPr="00157F44">
        <w:rPr>
          <w:noProof/>
        </w:rPr>
        <w:t>The main factors determining whether a company is an SME are:</w:t>
      </w:r>
    </w:p>
    <w:p w14:paraId="26E3CC8C" w14:textId="77777777" w:rsidR="00B3328E" w:rsidRPr="00157F44" w:rsidRDefault="00B3328E" w:rsidP="00B3328E">
      <w:pPr>
        <w:numPr>
          <w:ilvl w:val="0"/>
          <w:numId w:val="53"/>
        </w:numPr>
        <w:spacing w:before="100" w:beforeAutospacing="1" w:after="100" w:afterAutospacing="1"/>
        <w:jc w:val="both"/>
        <w:rPr>
          <w:noProof/>
        </w:rPr>
      </w:pPr>
      <w:r w:rsidRPr="00157F44">
        <w:rPr>
          <w:b/>
          <w:bCs/>
          <w:noProof/>
        </w:rPr>
        <w:t>number of employees</w:t>
      </w:r>
      <w:r w:rsidRPr="00157F44">
        <w:rPr>
          <w:noProof/>
        </w:rPr>
        <w:t xml:space="preserve"> and</w:t>
      </w:r>
    </w:p>
    <w:p w14:paraId="0C2AF054" w14:textId="77777777" w:rsidR="00B3328E" w:rsidRPr="00157F44" w:rsidRDefault="00B3328E" w:rsidP="00B3328E">
      <w:pPr>
        <w:numPr>
          <w:ilvl w:val="0"/>
          <w:numId w:val="53"/>
        </w:numPr>
        <w:spacing w:before="100" w:beforeAutospacing="1" w:after="100" w:afterAutospacing="1"/>
        <w:jc w:val="both"/>
        <w:rPr>
          <w:noProof/>
        </w:rPr>
      </w:pPr>
      <w:r w:rsidRPr="00157F44">
        <w:rPr>
          <w:noProof/>
        </w:rPr>
        <w:t xml:space="preserve">either </w:t>
      </w:r>
      <w:r w:rsidRPr="00157F44">
        <w:rPr>
          <w:b/>
          <w:bCs/>
          <w:noProof/>
        </w:rPr>
        <w:t>turnover</w:t>
      </w:r>
      <w:r w:rsidRPr="00157F44">
        <w:rPr>
          <w:noProof/>
        </w:rPr>
        <w:t xml:space="preserve"> </w:t>
      </w:r>
      <w:r w:rsidRPr="00157F44">
        <w:rPr>
          <w:b/>
          <w:noProof/>
          <w:u w:val="single"/>
        </w:rPr>
        <w:t>or</w:t>
      </w:r>
      <w:r w:rsidRPr="00157F44">
        <w:rPr>
          <w:noProof/>
        </w:rPr>
        <w:t xml:space="preserve"> </w:t>
      </w:r>
      <w:r w:rsidRPr="00157F44">
        <w:rPr>
          <w:b/>
          <w:bCs/>
          <w:noProof/>
        </w:rPr>
        <w:t>balance sheet total</w:t>
      </w:r>
      <w:r w:rsidRPr="00157F44">
        <w:rPr>
          <w:noProof/>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B3328E" w:rsidRPr="00157F44" w14:paraId="092D3908" w14:textId="77777777" w:rsidTr="00B3328E">
        <w:trPr>
          <w:tblCellSpacing w:w="15" w:type="dxa"/>
        </w:trPr>
        <w:tc>
          <w:tcPr>
            <w:tcW w:w="0" w:type="auto"/>
            <w:vAlign w:val="center"/>
            <w:hideMark/>
          </w:tcPr>
          <w:p w14:paraId="66527558" w14:textId="77777777" w:rsidR="00B3328E" w:rsidRPr="00157F44" w:rsidRDefault="00B3328E" w:rsidP="00B3328E">
            <w:pPr>
              <w:spacing w:before="100" w:beforeAutospacing="1" w:after="100" w:afterAutospacing="1"/>
              <w:rPr>
                <w:noProof/>
                <w:u w:val="single"/>
              </w:rPr>
            </w:pPr>
            <w:r w:rsidRPr="00157F44">
              <w:rPr>
                <w:bCs/>
                <w:noProof/>
                <w:u w:val="single"/>
              </w:rPr>
              <w:t>Company category</w:t>
            </w:r>
            <w:r w:rsidRPr="00157F44">
              <w:rPr>
                <w:noProof/>
                <w:u w:val="single"/>
              </w:rPr>
              <w:t xml:space="preserve"> </w:t>
            </w:r>
          </w:p>
        </w:tc>
        <w:tc>
          <w:tcPr>
            <w:tcW w:w="0" w:type="auto"/>
            <w:vAlign w:val="center"/>
            <w:hideMark/>
          </w:tcPr>
          <w:p w14:paraId="046C9EF8" w14:textId="77777777" w:rsidR="00B3328E" w:rsidRPr="00157F44" w:rsidRDefault="00B3328E" w:rsidP="00B3328E">
            <w:pPr>
              <w:spacing w:before="100" w:beforeAutospacing="1" w:after="100" w:afterAutospacing="1"/>
              <w:rPr>
                <w:noProof/>
                <w:u w:val="single"/>
              </w:rPr>
            </w:pPr>
            <w:r w:rsidRPr="00157F44">
              <w:rPr>
                <w:bCs/>
                <w:noProof/>
                <w:u w:val="single"/>
              </w:rPr>
              <w:t>Employees</w:t>
            </w:r>
            <w:r w:rsidRPr="00157F44">
              <w:rPr>
                <w:noProof/>
                <w:u w:val="single"/>
              </w:rPr>
              <w:t xml:space="preserve"> </w:t>
            </w:r>
          </w:p>
        </w:tc>
        <w:tc>
          <w:tcPr>
            <w:tcW w:w="0" w:type="auto"/>
            <w:vAlign w:val="center"/>
            <w:hideMark/>
          </w:tcPr>
          <w:p w14:paraId="561B3615" w14:textId="77777777" w:rsidR="00B3328E" w:rsidRPr="00157F44" w:rsidRDefault="00B3328E" w:rsidP="00B3328E">
            <w:pPr>
              <w:spacing w:before="100" w:beforeAutospacing="1" w:after="100" w:afterAutospacing="1"/>
              <w:rPr>
                <w:noProof/>
                <w:u w:val="single"/>
              </w:rPr>
            </w:pPr>
            <w:r w:rsidRPr="00157F44">
              <w:rPr>
                <w:bCs/>
                <w:noProof/>
                <w:u w:val="single"/>
              </w:rPr>
              <w:t>Turnover</w:t>
            </w:r>
            <w:r w:rsidRPr="00157F44">
              <w:rPr>
                <w:noProof/>
                <w:u w:val="single"/>
              </w:rPr>
              <w:t xml:space="preserve"> </w:t>
            </w:r>
          </w:p>
        </w:tc>
        <w:tc>
          <w:tcPr>
            <w:tcW w:w="0" w:type="auto"/>
            <w:gridSpan w:val="2"/>
            <w:vAlign w:val="center"/>
            <w:hideMark/>
          </w:tcPr>
          <w:p w14:paraId="6CF6A0FD" w14:textId="77777777" w:rsidR="00B3328E" w:rsidRPr="00157F44" w:rsidRDefault="00B3328E" w:rsidP="00B3328E">
            <w:pPr>
              <w:spacing w:before="100" w:beforeAutospacing="1" w:after="100" w:afterAutospacing="1"/>
              <w:rPr>
                <w:noProof/>
                <w:u w:val="single"/>
              </w:rPr>
            </w:pPr>
            <w:r w:rsidRPr="00157F44">
              <w:rPr>
                <w:noProof/>
                <w:u w:val="single"/>
              </w:rPr>
              <w:t>or</w:t>
            </w:r>
          </w:p>
        </w:tc>
        <w:tc>
          <w:tcPr>
            <w:tcW w:w="0" w:type="auto"/>
            <w:vAlign w:val="center"/>
            <w:hideMark/>
          </w:tcPr>
          <w:p w14:paraId="4C8AF030" w14:textId="77777777" w:rsidR="00B3328E" w:rsidRPr="00157F44" w:rsidRDefault="00B3328E" w:rsidP="00B3328E">
            <w:pPr>
              <w:spacing w:before="100" w:beforeAutospacing="1" w:after="100" w:afterAutospacing="1"/>
              <w:rPr>
                <w:noProof/>
                <w:u w:val="single"/>
              </w:rPr>
            </w:pPr>
            <w:r w:rsidRPr="00157F44">
              <w:rPr>
                <w:bCs/>
                <w:noProof/>
                <w:u w:val="single"/>
              </w:rPr>
              <w:t>Balance sheet total</w:t>
            </w:r>
            <w:r w:rsidRPr="00157F44">
              <w:rPr>
                <w:noProof/>
                <w:u w:val="single"/>
              </w:rPr>
              <w:t xml:space="preserve"> </w:t>
            </w:r>
          </w:p>
        </w:tc>
      </w:tr>
      <w:tr w:rsidR="00B3328E" w:rsidRPr="00157F44" w14:paraId="690A228A" w14:textId="77777777" w:rsidTr="00B3328E">
        <w:trPr>
          <w:tblCellSpacing w:w="15" w:type="dxa"/>
        </w:trPr>
        <w:tc>
          <w:tcPr>
            <w:tcW w:w="0" w:type="auto"/>
            <w:vAlign w:val="center"/>
            <w:hideMark/>
          </w:tcPr>
          <w:p w14:paraId="26F1A859" w14:textId="77777777" w:rsidR="00B3328E" w:rsidRPr="00157F44" w:rsidRDefault="00B3328E" w:rsidP="00B3328E">
            <w:pPr>
              <w:spacing w:before="100" w:beforeAutospacing="1" w:after="100" w:afterAutospacing="1"/>
              <w:rPr>
                <w:noProof/>
              </w:rPr>
            </w:pPr>
            <w:r w:rsidRPr="00157F44">
              <w:rPr>
                <w:noProof/>
              </w:rPr>
              <w:t>Medium-sized</w:t>
            </w:r>
          </w:p>
        </w:tc>
        <w:tc>
          <w:tcPr>
            <w:tcW w:w="0" w:type="auto"/>
            <w:vAlign w:val="center"/>
            <w:hideMark/>
          </w:tcPr>
          <w:p w14:paraId="1FD419E7" w14:textId="77777777" w:rsidR="00B3328E" w:rsidRPr="00157F44" w:rsidRDefault="00B3328E" w:rsidP="00B3328E">
            <w:pPr>
              <w:spacing w:before="100" w:beforeAutospacing="1" w:after="100" w:afterAutospacing="1"/>
              <w:rPr>
                <w:noProof/>
              </w:rPr>
            </w:pPr>
            <w:r w:rsidRPr="00157F44">
              <w:rPr>
                <w:noProof/>
              </w:rPr>
              <w:t>&lt; 250</w:t>
            </w:r>
          </w:p>
        </w:tc>
        <w:tc>
          <w:tcPr>
            <w:tcW w:w="0" w:type="auto"/>
            <w:gridSpan w:val="2"/>
            <w:vAlign w:val="center"/>
            <w:hideMark/>
          </w:tcPr>
          <w:p w14:paraId="26F275E8" w14:textId="77777777" w:rsidR="00B3328E" w:rsidRPr="00157F44" w:rsidRDefault="00B3328E" w:rsidP="00B3328E">
            <w:pPr>
              <w:spacing w:before="100" w:beforeAutospacing="1" w:after="100" w:afterAutospacing="1"/>
              <w:rPr>
                <w:noProof/>
              </w:rPr>
            </w:pPr>
            <w:r w:rsidRPr="00157F44">
              <w:rPr>
                <w:noProof/>
              </w:rPr>
              <w:t>≤ € 50 m</w:t>
            </w:r>
          </w:p>
        </w:tc>
        <w:tc>
          <w:tcPr>
            <w:tcW w:w="0" w:type="auto"/>
            <w:gridSpan w:val="2"/>
            <w:vAlign w:val="center"/>
            <w:hideMark/>
          </w:tcPr>
          <w:p w14:paraId="3EA20798" w14:textId="77777777" w:rsidR="00B3328E" w:rsidRPr="00157F44" w:rsidRDefault="00B3328E" w:rsidP="00B3328E">
            <w:pPr>
              <w:spacing w:before="100" w:beforeAutospacing="1" w:after="100" w:afterAutospacing="1"/>
              <w:rPr>
                <w:noProof/>
              </w:rPr>
            </w:pPr>
            <w:r w:rsidRPr="00157F44">
              <w:rPr>
                <w:noProof/>
              </w:rPr>
              <w:t>≤ € 43 m</w:t>
            </w:r>
          </w:p>
        </w:tc>
      </w:tr>
      <w:tr w:rsidR="00B3328E" w:rsidRPr="00157F44" w14:paraId="6A9891C5" w14:textId="77777777" w:rsidTr="00B3328E">
        <w:trPr>
          <w:tblCellSpacing w:w="15" w:type="dxa"/>
        </w:trPr>
        <w:tc>
          <w:tcPr>
            <w:tcW w:w="0" w:type="auto"/>
            <w:vAlign w:val="center"/>
            <w:hideMark/>
          </w:tcPr>
          <w:p w14:paraId="44DBFD8C" w14:textId="77777777" w:rsidR="00B3328E" w:rsidRPr="00157F44" w:rsidRDefault="00B3328E" w:rsidP="00B3328E">
            <w:pPr>
              <w:spacing w:before="100" w:beforeAutospacing="1" w:after="100" w:afterAutospacing="1"/>
              <w:rPr>
                <w:noProof/>
              </w:rPr>
            </w:pPr>
            <w:r w:rsidRPr="00157F44">
              <w:rPr>
                <w:noProof/>
              </w:rPr>
              <w:t>Small</w:t>
            </w:r>
          </w:p>
        </w:tc>
        <w:tc>
          <w:tcPr>
            <w:tcW w:w="0" w:type="auto"/>
            <w:vAlign w:val="center"/>
            <w:hideMark/>
          </w:tcPr>
          <w:p w14:paraId="469AAF89" w14:textId="77777777" w:rsidR="00B3328E" w:rsidRPr="00157F44" w:rsidRDefault="00B3328E" w:rsidP="00B3328E">
            <w:pPr>
              <w:spacing w:before="100" w:beforeAutospacing="1" w:after="100" w:afterAutospacing="1"/>
              <w:rPr>
                <w:noProof/>
              </w:rPr>
            </w:pPr>
            <w:r w:rsidRPr="00157F44">
              <w:rPr>
                <w:noProof/>
              </w:rPr>
              <w:t>&lt; 50</w:t>
            </w:r>
          </w:p>
        </w:tc>
        <w:tc>
          <w:tcPr>
            <w:tcW w:w="0" w:type="auto"/>
            <w:gridSpan w:val="2"/>
            <w:vAlign w:val="center"/>
            <w:hideMark/>
          </w:tcPr>
          <w:p w14:paraId="374D0625" w14:textId="77777777" w:rsidR="00B3328E" w:rsidRPr="00157F44" w:rsidRDefault="00B3328E" w:rsidP="00B3328E">
            <w:pPr>
              <w:spacing w:before="100" w:beforeAutospacing="1" w:after="100" w:afterAutospacing="1"/>
              <w:rPr>
                <w:noProof/>
              </w:rPr>
            </w:pPr>
            <w:r w:rsidRPr="00157F44">
              <w:rPr>
                <w:noProof/>
              </w:rPr>
              <w:t>≤ € 10 m</w:t>
            </w:r>
          </w:p>
        </w:tc>
        <w:tc>
          <w:tcPr>
            <w:tcW w:w="0" w:type="auto"/>
            <w:gridSpan w:val="2"/>
            <w:vAlign w:val="center"/>
            <w:hideMark/>
          </w:tcPr>
          <w:p w14:paraId="20F17815" w14:textId="77777777" w:rsidR="00B3328E" w:rsidRPr="00157F44" w:rsidRDefault="00B3328E" w:rsidP="00B3328E">
            <w:pPr>
              <w:spacing w:before="100" w:beforeAutospacing="1" w:after="100" w:afterAutospacing="1"/>
              <w:rPr>
                <w:noProof/>
              </w:rPr>
            </w:pPr>
            <w:r w:rsidRPr="00157F44">
              <w:rPr>
                <w:noProof/>
              </w:rPr>
              <w:t>≤ € 10 m</w:t>
            </w:r>
          </w:p>
        </w:tc>
      </w:tr>
      <w:tr w:rsidR="00B3328E" w:rsidRPr="00157F44" w14:paraId="7756DC19" w14:textId="77777777" w:rsidTr="00B3328E">
        <w:trPr>
          <w:tblCellSpacing w:w="15" w:type="dxa"/>
        </w:trPr>
        <w:tc>
          <w:tcPr>
            <w:tcW w:w="0" w:type="auto"/>
            <w:vAlign w:val="center"/>
            <w:hideMark/>
          </w:tcPr>
          <w:p w14:paraId="7A1D3217" w14:textId="77777777" w:rsidR="00B3328E" w:rsidRPr="00157F44" w:rsidRDefault="00B3328E" w:rsidP="00B3328E">
            <w:pPr>
              <w:spacing w:before="100" w:beforeAutospacing="1" w:after="100" w:afterAutospacing="1"/>
              <w:rPr>
                <w:noProof/>
              </w:rPr>
            </w:pPr>
            <w:r w:rsidRPr="00157F44">
              <w:rPr>
                <w:noProof/>
              </w:rPr>
              <w:t>Micro</w:t>
            </w:r>
          </w:p>
        </w:tc>
        <w:tc>
          <w:tcPr>
            <w:tcW w:w="0" w:type="auto"/>
            <w:vAlign w:val="center"/>
            <w:hideMark/>
          </w:tcPr>
          <w:p w14:paraId="4D17A267" w14:textId="77777777" w:rsidR="00B3328E" w:rsidRPr="00157F44" w:rsidRDefault="00B3328E" w:rsidP="00B3328E">
            <w:pPr>
              <w:spacing w:before="100" w:beforeAutospacing="1" w:after="100" w:afterAutospacing="1"/>
              <w:rPr>
                <w:noProof/>
              </w:rPr>
            </w:pPr>
            <w:r w:rsidRPr="00157F44">
              <w:rPr>
                <w:noProof/>
              </w:rPr>
              <w:t>&lt; 10</w:t>
            </w:r>
          </w:p>
        </w:tc>
        <w:tc>
          <w:tcPr>
            <w:tcW w:w="0" w:type="auto"/>
            <w:gridSpan w:val="2"/>
            <w:vAlign w:val="center"/>
            <w:hideMark/>
          </w:tcPr>
          <w:p w14:paraId="1EBE219C" w14:textId="77777777" w:rsidR="00B3328E" w:rsidRPr="00157F44" w:rsidRDefault="00B3328E" w:rsidP="00B3328E">
            <w:pPr>
              <w:spacing w:before="100" w:beforeAutospacing="1" w:after="100" w:afterAutospacing="1"/>
              <w:rPr>
                <w:noProof/>
              </w:rPr>
            </w:pPr>
            <w:r w:rsidRPr="00157F44">
              <w:rPr>
                <w:noProof/>
              </w:rPr>
              <w:t>≤ € 2 m</w:t>
            </w:r>
          </w:p>
        </w:tc>
        <w:tc>
          <w:tcPr>
            <w:tcW w:w="0" w:type="auto"/>
            <w:gridSpan w:val="2"/>
            <w:vAlign w:val="center"/>
            <w:hideMark/>
          </w:tcPr>
          <w:p w14:paraId="7F1C2F7D" w14:textId="77777777" w:rsidR="00B3328E" w:rsidRPr="00157F44" w:rsidRDefault="00B3328E" w:rsidP="00B3328E">
            <w:pPr>
              <w:spacing w:before="100" w:beforeAutospacing="1" w:after="100" w:afterAutospacing="1"/>
              <w:rPr>
                <w:noProof/>
              </w:rPr>
            </w:pPr>
            <w:r w:rsidRPr="00157F44">
              <w:rPr>
                <w:noProof/>
              </w:rPr>
              <w:t>≤ € 2 m</w:t>
            </w:r>
          </w:p>
        </w:tc>
      </w:tr>
    </w:tbl>
    <w:p w14:paraId="5A469781" w14:textId="77777777" w:rsidR="00B3328E" w:rsidRPr="00157F44" w:rsidRDefault="00B3328E" w:rsidP="00B3328E">
      <w:pPr>
        <w:spacing w:after="240"/>
        <w:jc w:val="both"/>
        <w:rPr>
          <w:noProof/>
        </w:rPr>
      </w:pPr>
      <w:r w:rsidRPr="00157F44">
        <w:rPr>
          <w:noProof/>
        </w:rPr>
        <w:t>These ceilings apply to the figures for individual firms only. A firm which is part of larger grouping may need to include employee/turnover/balance sheet data from that grouping too.</w:t>
      </w:r>
    </w:p>
    <w:p w14:paraId="612F0368" w14:textId="77777777" w:rsidR="00B3328E" w:rsidRPr="00157F44" w:rsidRDefault="00B3328E" w:rsidP="00B3328E">
      <w:pPr>
        <w:jc w:val="both"/>
        <w:rPr>
          <w:b/>
          <w:noProof/>
        </w:rPr>
      </w:pPr>
      <w:r w:rsidRPr="00157F44">
        <w:rPr>
          <w:b/>
          <w:noProof/>
        </w:rPr>
        <w:t>Other interest</w:t>
      </w:r>
    </w:p>
    <w:p w14:paraId="63A29AED" w14:textId="77777777" w:rsidR="00B3328E" w:rsidRPr="00157F44" w:rsidRDefault="00B3328E" w:rsidP="00B3328E">
      <w:pPr>
        <w:jc w:val="both"/>
        <w:rPr>
          <w:noProof/>
        </w:rPr>
      </w:pPr>
    </w:p>
    <w:p w14:paraId="701E5062" w14:textId="77777777" w:rsidR="00B3328E" w:rsidRPr="00157F44" w:rsidRDefault="00B3328E" w:rsidP="00B3328E">
      <w:pPr>
        <w:spacing w:after="240"/>
        <w:jc w:val="both"/>
        <w:rPr>
          <w:noProof/>
          <w:lang w:val="en"/>
        </w:rPr>
      </w:pPr>
      <w:r w:rsidRPr="00157F44">
        <w:rPr>
          <w:noProof/>
          <w:lang w:val="en"/>
        </w:rPr>
        <w:t>Interest which is not possible to classify in any other category.</w:t>
      </w:r>
    </w:p>
    <w:p w14:paraId="55FEBB15" w14:textId="4A48B2B3" w:rsidR="001F46A5" w:rsidRPr="00157F44" w:rsidRDefault="00B3328E" w:rsidP="00C02FE5">
      <w:pPr>
        <w:spacing w:after="240"/>
        <w:jc w:val="center"/>
        <w:rPr>
          <w:noProof/>
          <w:lang w:val="en"/>
        </w:rPr>
      </w:pPr>
      <w:r w:rsidRPr="00157F44">
        <w:rPr>
          <w:noProof/>
          <w:lang w:val="en"/>
        </w:rPr>
        <w:t>***</w:t>
      </w:r>
    </w:p>
    <w:p w14:paraId="61FC501F" w14:textId="2A32D466" w:rsidR="00395CB3" w:rsidRPr="00157F44" w:rsidRDefault="00395CB3" w:rsidP="00C02FE5">
      <w:pPr>
        <w:spacing w:after="240"/>
        <w:jc w:val="center"/>
        <w:rPr>
          <w:noProof/>
          <w:lang w:val="en"/>
        </w:rPr>
      </w:pPr>
    </w:p>
    <w:p w14:paraId="7B0B270A" w14:textId="75E5B09A" w:rsidR="00395CB3" w:rsidRPr="00157F44" w:rsidRDefault="00395CB3" w:rsidP="00C02FE5">
      <w:pPr>
        <w:spacing w:after="240"/>
        <w:jc w:val="center"/>
        <w:rPr>
          <w:noProof/>
          <w:lang w:val="en"/>
        </w:rPr>
      </w:pPr>
    </w:p>
    <w:p w14:paraId="07B4FB76" w14:textId="1F1B3A69" w:rsidR="00395CB3" w:rsidRPr="00157F44" w:rsidRDefault="00395CB3" w:rsidP="00C02FE5">
      <w:pPr>
        <w:spacing w:after="240"/>
        <w:jc w:val="center"/>
        <w:rPr>
          <w:noProof/>
          <w:lang w:val="en"/>
        </w:rPr>
      </w:pPr>
      <w:r w:rsidRPr="00157F44">
        <w:rPr>
          <w:noProof/>
          <w:lang w:val="en"/>
        </w:rPr>
        <w:br w:type="page"/>
      </w:r>
    </w:p>
    <w:p w14:paraId="285BFBA8" w14:textId="5C85D5D7" w:rsidR="00B3328E" w:rsidRPr="00157F44" w:rsidRDefault="00B3328E" w:rsidP="00DD3F44">
      <w:pPr>
        <w:shd w:val="clear" w:color="auto" w:fill="DEEAF6"/>
        <w:spacing w:after="240"/>
        <w:ind w:left="-142" w:right="-455"/>
        <w:jc w:val="center"/>
        <w:rPr>
          <w:b/>
          <w:bCs/>
          <w:noProof/>
          <w:u w:val="single"/>
          <w:lang w:eastAsia="en-US"/>
        </w:rPr>
      </w:pPr>
      <w:r w:rsidRPr="00157F44">
        <w:rPr>
          <w:noProof/>
          <w:u w:val="single"/>
          <w:lang w:eastAsia="en-US"/>
        </w:rPr>
        <w:t>To be filled in</w:t>
      </w:r>
      <w:r w:rsidRPr="00157F44">
        <w:rPr>
          <w:b/>
          <w:bCs/>
          <w:noProof/>
          <w:u w:val="single"/>
          <w:lang w:eastAsia="en-US"/>
        </w:rPr>
        <w:t xml:space="preserve"> by organisations applying to be appointed as Type C members</w:t>
      </w:r>
    </w:p>
    <w:p w14:paraId="79022DD9" w14:textId="77777777" w:rsidR="00B3328E" w:rsidRPr="00157F44" w:rsidRDefault="00B3328E" w:rsidP="00B3328E">
      <w:pPr>
        <w:spacing w:after="120"/>
        <w:jc w:val="both"/>
        <w:rPr>
          <w:noProof/>
          <w:lang w:eastAsia="en-US"/>
        </w:rPr>
      </w:pPr>
      <w:r w:rsidRPr="00157F44">
        <w:rPr>
          <w:noProof/>
          <w:lang w:eastAsia="en-US"/>
        </w:rPr>
        <w:t xml:space="preserve">Please select one </w:t>
      </w:r>
      <w:r w:rsidRPr="00157F44">
        <w:rPr>
          <w:b/>
          <w:noProof/>
          <w:u w:val="single"/>
          <w:lang w:eastAsia="en-US"/>
        </w:rPr>
        <w:t>or more policy areas</w:t>
      </w:r>
      <w:r w:rsidRPr="00157F44">
        <w:rPr>
          <w:noProof/>
          <w:lang w:eastAsia="en-US"/>
        </w:rPr>
        <w:t xml:space="preserve"> in which you/your organisation operate(s):</w:t>
      </w:r>
    </w:p>
    <w:tbl>
      <w:tblPr>
        <w:tblW w:w="0" w:type="auto"/>
        <w:tblLook w:val="04A0" w:firstRow="1" w:lastRow="0" w:firstColumn="1" w:lastColumn="0" w:noHBand="0" w:noVBand="1"/>
      </w:tblPr>
      <w:tblGrid>
        <w:gridCol w:w="4416"/>
        <w:gridCol w:w="4417"/>
      </w:tblGrid>
      <w:tr w:rsidR="00147FAF" w:rsidRPr="00157F44" w14:paraId="3B1FDA5F" w14:textId="77777777" w:rsidTr="00DD3F44">
        <w:tc>
          <w:tcPr>
            <w:tcW w:w="4416" w:type="dxa"/>
            <w:tcBorders>
              <w:right w:val="single" w:sz="4" w:space="0" w:color="auto"/>
            </w:tcBorders>
            <w:shd w:val="clear" w:color="auto" w:fill="auto"/>
          </w:tcPr>
          <w:p w14:paraId="04BB7784" w14:textId="77777777" w:rsidR="00147FAF" w:rsidRPr="00157F44" w:rsidRDefault="00147FAF" w:rsidP="00DD3F44">
            <w:pPr>
              <w:numPr>
                <w:ilvl w:val="0"/>
                <w:numId w:val="54"/>
              </w:numPr>
              <w:jc w:val="both"/>
              <w:rPr>
                <w:noProof/>
              </w:rPr>
            </w:pPr>
            <w:r w:rsidRPr="00157F44">
              <w:rPr>
                <w:noProof/>
              </w:rPr>
              <w:t>Agriculture</w:t>
            </w:r>
          </w:p>
          <w:p w14:paraId="26E4BBAD" w14:textId="77777777" w:rsidR="00147FAF" w:rsidRPr="00157F44" w:rsidRDefault="00147FAF" w:rsidP="00DD3F44">
            <w:pPr>
              <w:numPr>
                <w:ilvl w:val="0"/>
                <w:numId w:val="54"/>
              </w:numPr>
              <w:jc w:val="both"/>
              <w:rPr>
                <w:noProof/>
              </w:rPr>
            </w:pPr>
            <w:r w:rsidRPr="00157F44">
              <w:rPr>
                <w:noProof/>
              </w:rPr>
              <w:t>Archaeology</w:t>
            </w:r>
          </w:p>
          <w:p w14:paraId="3000A295" w14:textId="77777777" w:rsidR="00147FAF" w:rsidRPr="00157F44" w:rsidRDefault="00147FAF" w:rsidP="00DD3F44">
            <w:pPr>
              <w:numPr>
                <w:ilvl w:val="0"/>
                <w:numId w:val="54"/>
              </w:numPr>
              <w:jc w:val="both"/>
              <w:rPr>
                <w:noProof/>
              </w:rPr>
            </w:pPr>
            <w:r w:rsidRPr="00157F44">
              <w:rPr>
                <w:noProof/>
              </w:rPr>
              <w:t>Architecture</w:t>
            </w:r>
          </w:p>
          <w:p w14:paraId="2369F397" w14:textId="77777777" w:rsidR="00147FAF" w:rsidRPr="00157F44" w:rsidRDefault="00147FAF" w:rsidP="00DD3F44">
            <w:pPr>
              <w:numPr>
                <w:ilvl w:val="0"/>
                <w:numId w:val="54"/>
              </w:numPr>
              <w:jc w:val="both"/>
              <w:rPr>
                <w:noProof/>
              </w:rPr>
            </w:pPr>
            <w:r w:rsidRPr="00157F44">
              <w:rPr>
                <w:noProof/>
              </w:rPr>
              <w:t>Audiovisual and media</w:t>
            </w:r>
          </w:p>
          <w:p w14:paraId="32B2A9F2" w14:textId="77777777" w:rsidR="00147FAF" w:rsidRPr="00157F44" w:rsidRDefault="00147FAF" w:rsidP="00DD3F44">
            <w:pPr>
              <w:numPr>
                <w:ilvl w:val="0"/>
                <w:numId w:val="54"/>
              </w:numPr>
              <w:jc w:val="both"/>
              <w:rPr>
                <w:noProof/>
              </w:rPr>
            </w:pPr>
            <w:r w:rsidRPr="00157F44">
              <w:rPr>
                <w:noProof/>
              </w:rPr>
              <w:t>Audit</w:t>
            </w:r>
          </w:p>
          <w:p w14:paraId="0B2E6456" w14:textId="77777777" w:rsidR="00147FAF" w:rsidRPr="00157F44" w:rsidRDefault="00147FAF" w:rsidP="00DD3F44">
            <w:pPr>
              <w:numPr>
                <w:ilvl w:val="0"/>
                <w:numId w:val="54"/>
              </w:numPr>
              <w:jc w:val="both"/>
              <w:rPr>
                <w:noProof/>
              </w:rPr>
            </w:pPr>
            <w:r w:rsidRPr="00157F44">
              <w:rPr>
                <w:noProof/>
              </w:rPr>
              <w:t>Banking</w:t>
            </w:r>
          </w:p>
          <w:p w14:paraId="0DCBEC4B" w14:textId="77777777" w:rsidR="00147FAF" w:rsidRPr="00157F44" w:rsidRDefault="00147FAF" w:rsidP="00DD3F44">
            <w:pPr>
              <w:numPr>
                <w:ilvl w:val="0"/>
                <w:numId w:val="54"/>
              </w:numPr>
              <w:jc w:val="both"/>
              <w:rPr>
                <w:noProof/>
              </w:rPr>
            </w:pPr>
            <w:r w:rsidRPr="00157F44">
              <w:rPr>
                <w:noProof/>
              </w:rPr>
              <w:t>Biodiversity</w:t>
            </w:r>
          </w:p>
          <w:p w14:paraId="6334C3CC" w14:textId="77777777" w:rsidR="00147FAF" w:rsidRPr="00157F44" w:rsidRDefault="00147FAF" w:rsidP="00DD3F44">
            <w:pPr>
              <w:numPr>
                <w:ilvl w:val="0"/>
                <w:numId w:val="54"/>
              </w:numPr>
              <w:jc w:val="both"/>
              <w:rPr>
                <w:noProof/>
              </w:rPr>
            </w:pPr>
            <w:r w:rsidRPr="00157F44">
              <w:rPr>
                <w:noProof/>
              </w:rPr>
              <w:t>Civil protection</w:t>
            </w:r>
          </w:p>
          <w:p w14:paraId="7A485F0B" w14:textId="77777777" w:rsidR="00147FAF" w:rsidRPr="00157F44" w:rsidRDefault="00147FAF" w:rsidP="00DD3F44">
            <w:pPr>
              <w:numPr>
                <w:ilvl w:val="0"/>
                <w:numId w:val="54"/>
              </w:numPr>
              <w:jc w:val="both"/>
              <w:rPr>
                <w:noProof/>
              </w:rPr>
            </w:pPr>
            <w:r w:rsidRPr="00157F44">
              <w:rPr>
                <w:noProof/>
              </w:rPr>
              <w:t>Civil service</w:t>
            </w:r>
          </w:p>
          <w:p w14:paraId="45732574" w14:textId="77777777" w:rsidR="00147FAF" w:rsidRPr="00157F44" w:rsidRDefault="00147FAF" w:rsidP="00DD3F44">
            <w:pPr>
              <w:numPr>
                <w:ilvl w:val="0"/>
                <w:numId w:val="54"/>
              </w:numPr>
              <w:jc w:val="both"/>
              <w:rPr>
                <w:noProof/>
              </w:rPr>
            </w:pPr>
            <w:r w:rsidRPr="00157F44">
              <w:rPr>
                <w:noProof/>
              </w:rPr>
              <w:t>Climate</w:t>
            </w:r>
          </w:p>
          <w:p w14:paraId="6D70A1BD" w14:textId="77777777" w:rsidR="00147FAF" w:rsidRPr="00157F44" w:rsidRDefault="00147FAF" w:rsidP="00DD3F44">
            <w:pPr>
              <w:numPr>
                <w:ilvl w:val="0"/>
                <w:numId w:val="54"/>
              </w:numPr>
              <w:jc w:val="both"/>
              <w:rPr>
                <w:noProof/>
              </w:rPr>
            </w:pPr>
            <w:r w:rsidRPr="00157F44">
              <w:rPr>
                <w:noProof/>
              </w:rPr>
              <w:t>Competition</w:t>
            </w:r>
          </w:p>
          <w:p w14:paraId="14F9BE42" w14:textId="77777777" w:rsidR="00147FAF" w:rsidRPr="00157F44" w:rsidRDefault="00147FAF" w:rsidP="00DD3F44">
            <w:pPr>
              <w:numPr>
                <w:ilvl w:val="0"/>
                <w:numId w:val="54"/>
              </w:numPr>
              <w:jc w:val="both"/>
              <w:rPr>
                <w:noProof/>
              </w:rPr>
            </w:pPr>
            <w:r w:rsidRPr="00157F44">
              <w:rPr>
                <w:noProof/>
              </w:rPr>
              <w:t>Conservation</w:t>
            </w:r>
          </w:p>
          <w:p w14:paraId="4C04A159" w14:textId="77777777" w:rsidR="00147FAF" w:rsidRPr="00157F44" w:rsidRDefault="00147FAF" w:rsidP="00DD3F44">
            <w:pPr>
              <w:numPr>
                <w:ilvl w:val="0"/>
                <w:numId w:val="54"/>
              </w:numPr>
              <w:jc w:val="both"/>
              <w:rPr>
                <w:noProof/>
              </w:rPr>
            </w:pPr>
            <w:r w:rsidRPr="00157F44">
              <w:rPr>
                <w:noProof/>
              </w:rPr>
              <w:t>Consumer affairs</w:t>
            </w:r>
          </w:p>
          <w:p w14:paraId="68AEB616" w14:textId="77777777" w:rsidR="00147FAF" w:rsidRPr="00157F44" w:rsidRDefault="00147FAF" w:rsidP="00DD3F44">
            <w:pPr>
              <w:numPr>
                <w:ilvl w:val="0"/>
                <w:numId w:val="54"/>
              </w:numPr>
              <w:jc w:val="both"/>
              <w:rPr>
                <w:noProof/>
              </w:rPr>
            </w:pPr>
            <w:r w:rsidRPr="00157F44">
              <w:rPr>
                <w:noProof/>
              </w:rPr>
              <w:t>Culture</w:t>
            </w:r>
          </w:p>
          <w:p w14:paraId="118C5345" w14:textId="77777777" w:rsidR="00147FAF" w:rsidRPr="00157F44" w:rsidRDefault="00147FAF" w:rsidP="00DD3F44">
            <w:pPr>
              <w:numPr>
                <w:ilvl w:val="0"/>
                <w:numId w:val="54"/>
              </w:numPr>
              <w:jc w:val="both"/>
              <w:rPr>
                <w:noProof/>
              </w:rPr>
            </w:pPr>
            <w:r w:rsidRPr="00157F44">
              <w:rPr>
                <w:noProof/>
              </w:rPr>
              <w:t>Cultural Heritage</w:t>
            </w:r>
          </w:p>
          <w:p w14:paraId="4F633969" w14:textId="77777777" w:rsidR="00147FAF" w:rsidRPr="00157F44" w:rsidRDefault="00147FAF" w:rsidP="00DD3F44">
            <w:pPr>
              <w:numPr>
                <w:ilvl w:val="0"/>
                <w:numId w:val="54"/>
              </w:numPr>
              <w:jc w:val="both"/>
              <w:rPr>
                <w:noProof/>
              </w:rPr>
            </w:pPr>
            <w:r w:rsidRPr="00157F44">
              <w:rPr>
                <w:noProof/>
              </w:rPr>
              <w:t>Cultural Landscape</w:t>
            </w:r>
          </w:p>
          <w:p w14:paraId="2C9E4597" w14:textId="77777777" w:rsidR="00147FAF" w:rsidRPr="00157F44" w:rsidRDefault="00147FAF" w:rsidP="00DD3F44">
            <w:pPr>
              <w:numPr>
                <w:ilvl w:val="0"/>
                <w:numId w:val="54"/>
              </w:numPr>
              <w:jc w:val="both"/>
              <w:rPr>
                <w:noProof/>
              </w:rPr>
            </w:pPr>
            <w:r w:rsidRPr="00157F44">
              <w:rPr>
                <w:noProof/>
              </w:rPr>
              <w:t>Customs</w:t>
            </w:r>
          </w:p>
          <w:p w14:paraId="4EE08088" w14:textId="77777777" w:rsidR="00147FAF" w:rsidRPr="00157F44" w:rsidRDefault="00147FAF" w:rsidP="00DD3F44">
            <w:pPr>
              <w:numPr>
                <w:ilvl w:val="0"/>
                <w:numId w:val="54"/>
              </w:numPr>
              <w:jc w:val="both"/>
              <w:rPr>
                <w:noProof/>
              </w:rPr>
            </w:pPr>
            <w:r w:rsidRPr="00157F44">
              <w:rPr>
                <w:noProof/>
              </w:rPr>
              <w:t>Development</w:t>
            </w:r>
          </w:p>
          <w:p w14:paraId="15AFB09C" w14:textId="77777777" w:rsidR="00147FAF" w:rsidRPr="00157F44" w:rsidRDefault="00147FAF" w:rsidP="00DD3F44">
            <w:pPr>
              <w:numPr>
                <w:ilvl w:val="0"/>
                <w:numId w:val="54"/>
              </w:numPr>
              <w:jc w:val="both"/>
              <w:rPr>
                <w:noProof/>
              </w:rPr>
            </w:pPr>
            <w:r w:rsidRPr="00157F44">
              <w:rPr>
                <w:noProof/>
              </w:rPr>
              <w:t>Disaster Risk Reduction</w:t>
            </w:r>
          </w:p>
          <w:p w14:paraId="101703ED" w14:textId="77777777" w:rsidR="00147FAF" w:rsidRPr="00157F44" w:rsidRDefault="00147FAF" w:rsidP="00DD3F44">
            <w:pPr>
              <w:numPr>
                <w:ilvl w:val="0"/>
                <w:numId w:val="54"/>
              </w:numPr>
              <w:jc w:val="both"/>
              <w:rPr>
                <w:noProof/>
              </w:rPr>
            </w:pPr>
            <w:r w:rsidRPr="00157F44">
              <w:rPr>
                <w:noProof/>
              </w:rPr>
              <w:t>Economy</w:t>
            </w:r>
          </w:p>
          <w:p w14:paraId="5DFE57DD" w14:textId="77777777" w:rsidR="00147FAF" w:rsidRPr="00157F44" w:rsidRDefault="00147FAF" w:rsidP="00DD3F44">
            <w:pPr>
              <w:numPr>
                <w:ilvl w:val="0"/>
                <w:numId w:val="54"/>
              </w:numPr>
              <w:jc w:val="both"/>
              <w:rPr>
                <w:noProof/>
              </w:rPr>
            </w:pPr>
            <w:r w:rsidRPr="00157F44">
              <w:rPr>
                <w:noProof/>
              </w:rPr>
              <w:t>Education</w:t>
            </w:r>
          </w:p>
          <w:p w14:paraId="017D9F0B" w14:textId="77777777" w:rsidR="00147FAF" w:rsidRPr="00157F44" w:rsidRDefault="00147FAF" w:rsidP="00DD3F44">
            <w:pPr>
              <w:numPr>
                <w:ilvl w:val="0"/>
                <w:numId w:val="54"/>
              </w:numPr>
              <w:jc w:val="both"/>
              <w:rPr>
                <w:noProof/>
              </w:rPr>
            </w:pPr>
            <w:r w:rsidRPr="00157F44">
              <w:rPr>
                <w:noProof/>
              </w:rPr>
              <w:t>Employment and social affairs</w:t>
            </w:r>
          </w:p>
          <w:p w14:paraId="4B4B0FBC" w14:textId="77777777" w:rsidR="00147FAF" w:rsidRPr="00157F44" w:rsidRDefault="00147FAF" w:rsidP="00DD3F44">
            <w:pPr>
              <w:numPr>
                <w:ilvl w:val="0"/>
                <w:numId w:val="54"/>
              </w:numPr>
              <w:jc w:val="both"/>
              <w:rPr>
                <w:noProof/>
              </w:rPr>
            </w:pPr>
            <w:r w:rsidRPr="00157F44">
              <w:rPr>
                <w:noProof/>
              </w:rPr>
              <w:t>Energy</w:t>
            </w:r>
          </w:p>
          <w:p w14:paraId="19A7759E" w14:textId="77777777" w:rsidR="00147FAF" w:rsidRPr="00157F44" w:rsidRDefault="00147FAF" w:rsidP="00DD3F44">
            <w:pPr>
              <w:numPr>
                <w:ilvl w:val="0"/>
                <w:numId w:val="54"/>
              </w:numPr>
              <w:jc w:val="both"/>
              <w:rPr>
                <w:noProof/>
              </w:rPr>
            </w:pPr>
            <w:r w:rsidRPr="00157F44">
              <w:rPr>
                <w:noProof/>
              </w:rPr>
              <w:t>Engineering (chemical)</w:t>
            </w:r>
          </w:p>
          <w:p w14:paraId="4857F6EE" w14:textId="77777777" w:rsidR="00147FAF" w:rsidRPr="00157F44" w:rsidRDefault="00147FAF" w:rsidP="00DD3F44">
            <w:pPr>
              <w:numPr>
                <w:ilvl w:val="0"/>
                <w:numId w:val="54"/>
              </w:numPr>
              <w:jc w:val="both"/>
              <w:rPr>
                <w:noProof/>
              </w:rPr>
            </w:pPr>
            <w:r w:rsidRPr="00157F44">
              <w:rPr>
                <w:noProof/>
              </w:rPr>
              <w:t>Engineering (civil)</w:t>
            </w:r>
          </w:p>
          <w:p w14:paraId="71A8DBB4" w14:textId="77777777" w:rsidR="00147FAF" w:rsidRPr="00157F44" w:rsidRDefault="00147FAF" w:rsidP="00DD3F44">
            <w:pPr>
              <w:numPr>
                <w:ilvl w:val="0"/>
                <w:numId w:val="54"/>
              </w:numPr>
              <w:jc w:val="both"/>
              <w:rPr>
                <w:noProof/>
              </w:rPr>
            </w:pPr>
            <w:r w:rsidRPr="00157F44">
              <w:rPr>
                <w:noProof/>
              </w:rPr>
              <w:t>Engineering (infrastructure)</w:t>
            </w:r>
          </w:p>
          <w:p w14:paraId="76018106" w14:textId="77777777" w:rsidR="00147FAF" w:rsidRPr="00157F44" w:rsidRDefault="00147FAF" w:rsidP="00DD3F44">
            <w:pPr>
              <w:numPr>
                <w:ilvl w:val="0"/>
                <w:numId w:val="54"/>
              </w:numPr>
              <w:jc w:val="both"/>
              <w:rPr>
                <w:noProof/>
              </w:rPr>
            </w:pPr>
            <w:r w:rsidRPr="00157F44">
              <w:rPr>
                <w:noProof/>
              </w:rPr>
              <w:t>Engineering (IT)</w:t>
            </w:r>
          </w:p>
          <w:p w14:paraId="32BFAE1A" w14:textId="77777777" w:rsidR="00147FAF" w:rsidRPr="00157F44" w:rsidRDefault="00147FAF" w:rsidP="00DD3F44">
            <w:pPr>
              <w:numPr>
                <w:ilvl w:val="0"/>
                <w:numId w:val="54"/>
              </w:numPr>
              <w:jc w:val="both"/>
              <w:rPr>
                <w:noProof/>
              </w:rPr>
            </w:pPr>
            <w:r w:rsidRPr="00157F44">
              <w:rPr>
                <w:noProof/>
              </w:rPr>
              <w:t>Engineering (maritime)</w:t>
            </w:r>
          </w:p>
          <w:p w14:paraId="7E86FD13" w14:textId="77777777" w:rsidR="00147FAF" w:rsidRPr="00157F44" w:rsidRDefault="00147FAF" w:rsidP="00DD3F44">
            <w:pPr>
              <w:numPr>
                <w:ilvl w:val="0"/>
                <w:numId w:val="54"/>
              </w:numPr>
              <w:jc w:val="both"/>
              <w:rPr>
                <w:noProof/>
              </w:rPr>
            </w:pPr>
            <w:r w:rsidRPr="00157F44">
              <w:rPr>
                <w:noProof/>
              </w:rPr>
              <w:t>Engineering (space policy)</w:t>
            </w:r>
          </w:p>
          <w:p w14:paraId="1BA7B5BE" w14:textId="77777777" w:rsidR="00147FAF" w:rsidRPr="00157F44" w:rsidRDefault="00147FAF" w:rsidP="00DD3F44">
            <w:pPr>
              <w:numPr>
                <w:ilvl w:val="0"/>
                <w:numId w:val="54"/>
              </w:numPr>
              <w:jc w:val="both"/>
              <w:rPr>
                <w:noProof/>
              </w:rPr>
            </w:pPr>
            <w:r w:rsidRPr="00157F44">
              <w:rPr>
                <w:noProof/>
              </w:rPr>
              <w:t>Engineering (space research)</w:t>
            </w:r>
          </w:p>
          <w:p w14:paraId="0BF40CF9" w14:textId="77777777" w:rsidR="00147FAF" w:rsidRPr="00DD3F44" w:rsidRDefault="00147FAF" w:rsidP="00DD3F44">
            <w:pPr>
              <w:numPr>
                <w:ilvl w:val="0"/>
                <w:numId w:val="54"/>
              </w:numPr>
              <w:jc w:val="both"/>
              <w:rPr>
                <w:noProof/>
                <w:lang w:val="fr-BE"/>
              </w:rPr>
            </w:pPr>
            <w:r w:rsidRPr="00DD3F44">
              <w:rPr>
                <w:noProof/>
                <w:lang w:val="fr-BE"/>
              </w:rPr>
              <w:t>Enlargement</w:t>
            </w:r>
          </w:p>
          <w:p w14:paraId="2CA262DB" w14:textId="77777777" w:rsidR="00147FAF" w:rsidRPr="00DD3F44" w:rsidRDefault="00147FAF" w:rsidP="00DD3F44">
            <w:pPr>
              <w:numPr>
                <w:ilvl w:val="0"/>
                <w:numId w:val="54"/>
              </w:numPr>
              <w:jc w:val="both"/>
              <w:rPr>
                <w:noProof/>
                <w:lang w:val="fr-BE"/>
              </w:rPr>
            </w:pPr>
            <w:r w:rsidRPr="00DD3F44">
              <w:rPr>
                <w:noProof/>
                <w:lang w:val="fr-BE"/>
              </w:rPr>
              <w:t>Environment</w:t>
            </w:r>
          </w:p>
          <w:p w14:paraId="6CB74073" w14:textId="77777777" w:rsidR="00147FAF" w:rsidRPr="00DD3F44" w:rsidRDefault="00147FAF" w:rsidP="00DD3F44">
            <w:pPr>
              <w:numPr>
                <w:ilvl w:val="0"/>
                <w:numId w:val="54"/>
              </w:numPr>
              <w:jc w:val="both"/>
              <w:rPr>
                <w:noProof/>
                <w:lang w:val="fr-BE"/>
              </w:rPr>
            </w:pPr>
            <w:r w:rsidRPr="00DD3F44">
              <w:rPr>
                <w:noProof/>
                <w:lang w:val="fr-BE"/>
              </w:rPr>
              <w:t>Equal opportunities</w:t>
            </w:r>
          </w:p>
          <w:p w14:paraId="4D307443" w14:textId="77777777" w:rsidR="00147FAF" w:rsidRPr="00DD3F44" w:rsidRDefault="00147FAF" w:rsidP="00DD3F44">
            <w:pPr>
              <w:numPr>
                <w:ilvl w:val="0"/>
                <w:numId w:val="54"/>
              </w:numPr>
              <w:jc w:val="both"/>
              <w:rPr>
                <w:noProof/>
                <w:lang w:val="fr-BE"/>
              </w:rPr>
            </w:pPr>
            <w:r w:rsidRPr="00DD3F44">
              <w:rPr>
                <w:noProof/>
                <w:lang w:val="fr-BE"/>
              </w:rPr>
              <w:t>External relations</w:t>
            </w:r>
          </w:p>
          <w:p w14:paraId="56E90B2D" w14:textId="77777777" w:rsidR="00147FAF" w:rsidRPr="00157F44" w:rsidRDefault="00147FAF" w:rsidP="00DD3F44">
            <w:pPr>
              <w:numPr>
                <w:ilvl w:val="0"/>
                <w:numId w:val="54"/>
              </w:numPr>
              <w:jc w:val="both"/>
              <w:rPr>
                <w:noProof/>
              </w:rPr>
            </w:pPr>
            <w:r w:rsidRPr="00157F44">
              <w:rPr>
                <w:noProof/>
              </w:rPr>
              <w:t>External trade</w:t>
            </w:r>
          </w:p>
          <w:p w14:paraId="455E9936" w14:textId="77777777" w:rsidR="00147FAF" w:rsidRPr="00157F44" w:rsidRDefault="00147FAF" w:rsidP="00DD3F44">
            <w:pPr>
              <w:numPr>
                <w:ilvl w:val="0"/>
                <w:numId w:val="54"/>
              </w:numPr>
              <w:jc w:val="both"/>
              <w:rPr>
                <w:noProof/>
              </w:rPr>
            </w:pPr>
            <w:r w:rsidRPr="00157F44">
              <w:rPr>
                <w:noProof/>
              </w:rPr>
              <w:t>Finance</w:t>
            </w:r>
          </w:p>
          <w:p w14:paraId="59287A9E" w14:textId="77777777" w:rsidR="00147FAF" w:rsidRPr="00157F44" w:rsidRDefault="00147FAF" w:rsidP="00DD3F44">
            <w:pPr>
              <w:numPr>
                <w:ilvl w:val="0"/>
                <w:numId w:val="54"/>
              </w:numPr>
              <w:jc w:val="both"/>
              <w:rPr>
                <w:noProof/>
              </w:rPr>
            </w:pPr>
            <w:r w:rsidRPr="00157F44">
              <w:rPr>
                <w:noProof/>
              </w:rPr>
              <w:t>Fisheries and aquaculture</w:t>
            </w:r>
          </w:p>
          <w:p w14:paraId="00F4DC9D" w14:textId="77777777" w:rsidR="00147FAF" w:rsidRPr="00157F44" w:rsidRDefault="00147FAF" w:rsidP="00DD3F44">
            <w:pPr>
              <w:numPr>
                <w:ilvl w:val="0"/>
                <w:numId w:val="54"/>
              </w:numPr>
              <w:jc w:val="both"/>
              <w:rPr>
                <w:noProof/>
              </w:rPr>
            </w:pPr>
            <w:r w:rsidRPr="00157F44">
              <w:rPr>
                <w:noProof/>
              </w:rPr>
              <w:t>Food safety</w:t>
            </w:r>
          </w:p>
          <w:p w14:paraId="4CC02503" w14:textId="77777777" w:rsidR="00147FAF" w:rsidRPr="00157F44" w:rsidRDefault="00147FAF" w:rsidP="00DD3F44">
            <w:pPr>
              <w:numPr>
                <w:ilvl w:val="0"/>
                <w:numId w:val="54"/>
              </w:numPr>
              <w:jc w:val="both"/>
              <w:rPr>
                <w:noProof/>
              </w:rPr>
            </w:pPr>
            <w:r w:rsidRPr="00157F44">
              <w:rPr>
                <w:noProof/>
              </w:rPr>
              <w:t>Forestry</w:t>
            </w:r>
          </w:p>
          <w:p w14:paraId="0258C3DA" w14:textId="77777777" w:rsidR="00147FAF" w:rsidRPr="00157F44" w:rsidRDefault="00147FAF" w:rsidP="00DD3F44">
            <w:pPr>
              <w:numPr>
                <w:ilvl w:val="0"/>
                <w:numId w:val="54"/>
              </w:numPr>
              <w:jc w:val="both"/>
              <w:rPr>
                <w:noProof/>
              </w:rPr>
            </w:pPr>
            <w:r w:rsidRPr="00157F44">
              <w:rPr>
                <w:noProof/>
              </w:rPr>
              <w:t>Fundamental rights</w:t>
            </w:r>
          </w:p>
          <w:p w14:paraId="225E4662" w14:textId="77777777" w:rsidR="00147FAF" w:rsidRPr="00157F44" w:rsidRDefault="00147FAF" w:rsidP="00DD3F44">
            <w:pPr>
              <w:numPr>
                <w:ilvl w:val="0"/>
                <w:numId w:val="54"/>
              </w:numPr>
              <w:jc w:val="both"/>
              <w:rPr>
                <w:noProof/>
              </w:rPr>
            </w:pPr>
            <w:r w:rsidRPr="00157F44">
              <w:rPr>
                <w:noProof/>
              </w:rPr>
              <w:t>Humanitarian aid</w:t>
            </w:r>
          </w:p>
          <w:p w14:paraId="15BEDC52" w14:textId="77777777" w:rsidR="00147FAF" w:rsidRPr="00157F44" w:rsidRDefault="00147FAF" w:rsidP="00DD3F44">
            <w:pPr>
              <w:numPr>
                <w:ilvl w:val="0"/>
                <w:numId w:val="54"/>
              </w:numPr>
              <w:jc w:val="both"/>
              <w:rPr>
                <w:noProof/>
              </w:rPr>
            </w:pPr>
            <w:r w:rsidRPr="00157F44">
              <w:rPr>
                <w:noProof/>
              </w:rPr>
              <w:t>Industry</w:t>
            </w:r>
          </w:p>
          <w:p w14:paraId="5617018A" w14:textId="77777777" w:rsidR="00147FAF" w:rsidRPr="00157F44" w:rsidRDefault="00147FAF" w:rsidP="00DD3F44">
            <w:pPr>
              <w:numPr>
                <w:ilvl w:val="0"/>
                <w:numId w:val="54"/>
              </w:numPr>
              <w:jc w:val="both"/>
              <w:rPr>
                <w:noProof/>
              </w:rPr>
            </w:pPr>
            <w:r w:rsidRPr="00157F44">
              <w:rPr>
                <w:noProof/>
              </w:rPr>
              <w:t>Information society</w:t>
            </w:r>
          </w:p>
          <w:p w14:paraId="4BA2FD79" w14:textId="77777777" w:rsidR="00147FAF" w:rsidRPr="00157F44" w:rsidRDefault="00147FAF" w:rsidP="00DD3F44">
            <w:pPr>
              <w:numPr>
                <w:ilvl w:val="0"/>
                <w:numId w:val="54"/>
              </w:numPr>
              <w:jc w:val="both"/>
              <w:rPr>
                <w:noProof/>
              </w:rPr>
            </w:pPr>
            <w:r w:rsidRPr="00157F44">
              <w:rPr>
                <w:noProof/>
              </w:rPr>
              <w:t>Innovation</w:t>
            </w:r>
          </w:p>
          <w:p w14:paraId="46E2EBD7" w14:textId="77777777" w:rsidR="00147FAF" w:rsidRPr="00157F44" w:rsidRDefault="00147FAF" w:rsidP="00DD3F44">
            <w:pPr>
              <w:numPr>
                <w:ilvl w:val="0"/>
                <w:numId w:val="54"/>
              </w:numPr>
              <w:jc w:val="both"/>
              <w:rPr>
                <w:noProof/>
              </w:rPr>
            </w:pPr>
            <w:r w:rsidRPr="00157F44">
              <w:rPr>
                <w:noProof/>
              </w:rPr>
              <w:t>Insurance</w:t>
            </w:r>
          </w:p>
        </w:tc>
        <w:tc>
          <w:tcPr>
            <w:tcW w:w="4417" w:type="dxa"/>
            <w:tcBorders>
              <w:left w:val="single" w:sz="4" w:space="0" w:color="auto"/>
            </w:tcBorders>
            <w:shd w:val="clear" w:color="auto" w:fill="auto"/>
          </w:tcPr>
          <w:p w14:paraId="0A7E6BA1" w14:textId="77777777" w:rsidR="00147FAF" w:rsidRPr="00157F44" w:rsidRDefault="00147FAF" w:rsidP="00DD3F44">
            <w:pPr>
              <w:numPr>
                <w:ilvl w:val="0"/>
                <w:numId w:val="54"/>
              </w:numPr>
              <w:jc w:val="both"/>
              <w:rPr>
                <w:noProof/>
              </w:rPr>
            </w:pPr>
            <w:r w:rsidRPr="00157F44">
              <w:rPr>
                <w:noProof/>
              </w:rPr>
              <w:t>Labour</w:t>
            </w:r>
          </w:p>
          <w:p w14:paraId="2EF3AEC5" w14:textId="77777777" w:rsidR="00147FAF" w:rsidRPr="00157F44" w:rsidRDefault="00147FAF" w:rsidP="00DD3F44">
            <w:pPr>
              <w:numPr>
                <w:ilvl w:val="0"/>
                <w:numId w:val="54"/>
              </w:numPr>
              <w:jc w:val="both"/>
              <w:rPr>
                <w:noProof/>
              </w:rPr>
            </w:pPr>
            <w:r w:rsidRPr="00157F44">
              <w:rPr>
                <w:noProof/>
              </w:rPr>
              <w:t>Land management</w:t>
            </w:r>
          </w:p>
          <w:p w14:paraId="558486A5" w14:textId="77777777" w:rsidR="00147FAF" w:rsidRPr="00157F44" w:rsidRDefault="00147FAF" w:rsidP="00DD3F44">
            <w:pPr>
              <w:numPr>
                <w:ilvl w:val="0"/>
                <w:numId w:val="54"/>
              </w:numPr>
              <w:jc w:val="both"/>
              <w:rPr>
                <w:noProof/>
              </w:rPr>
            </w:pPr>
            <w:r w:rsidRPr="00157F44">
              <w:rPr>
                <w:noProof/>
              </w:rPr>
              <w:t>Law (civil)</w:t>
            </w:r>
          </w:p>
          <w:p w14:paraId="582E41EE" w14:textId="77777777" w:rsidR="00147FAF" w:rsidRPr="00157F44" w:rsidRDefault="00147FAF" w:rsidP="00DD3F44">
            <w:pPr>
              <w:numPr>
                <w:ilvl w:val="0"/>
                <w:numId w:val="54"/>
              </w:numPr>
              <w:jc w:val="both"/>
              <w:rPr>
                <w:noProof/>
              </w:rPr>
            </w:pPr>
            <w:r w:rsidRPr="00157F44">
              <w:rPr>
                <w:noProof/>
              </w:rPr>
              <w:t>Law (corporate)</w:t>
            </w:r>
          </w:p>
          <w:p w14:paraId="01A42713" w14:textId="77777777" w:rsidR="00147FAF" w:rsidRPr="00157F44" w:rsidRDefault="00147FAF" w:rsidP="00DD3F44">
            <w:pPr>
              <w:numPr>
                <w:ilvl w:val="0"/>
                <w:numId w:val="54"/>
              </w:numPr>
              <w:jc w:val="both"/>
              <w:rPr>
                <w:noProof/>
              </w:rPr>
            </w:pPr>
            <w:r w:rsidRPr="00157F44">
              <w:rPr>
                <w:noProof/>
              </w:rPr>
              <w:t>Law (criminal)</w:t>
            </w:r>
          </w:p>
          <w:p w14:paraId="117BAEB1" w14:textId="77777777" w:rsidR="00147FAF" w:rsidRPr="00157F44" w:rsidRDefault="00147FAF" w:rsidP="00DD3F44">
            <w:pPr>
              <w:numPr>
                <w:ilvl w:val="0"/>
                <w:numId w:val="54"/>
              </w:numPr>
              <w:jc w:val="both"/>
              <w:rPr>
                <w:noProof/>
              </w:rPr>
            </w:pPr>
            <w:r w:rsidRPr="00157F44">
              <w:rPr>
                <w:noProof/>
              </w:rPr>
              <w:t>Law (taxation)</w:t>
            </w:r>
          </w:p>
          <w:p w14:paraId="50E964EA" w14:textId="77777777" w:rsidR="00147FAF" w:rsidRPr="00157F44" w:rsidRDefault="00147FAF" w:rsidP="00DD3F44">
            <w:pPr>
              <w:numPr>
                <w:ilvl w:val="0"/>
                <w:numId w:val="54"/>
              </w:numPr>
              <w:jc w:val="both"/>
              <w:rPr>
                <w:noProof/>
              </w:rPr>
            </w:pPr>
            <w:r w:rsidRPr="00157F44">
              <w:rPr>
                <w:noProof/>
              </w:rPr>
              <w:t>Linguistics and Terminology</w:t>
            </w:r>
          </w:p>
          <w:p w14:paraId="24D13538" w14:textId="77777777" w:rsidR="00147FAF" w:rsidRPr="00157F44" w:rsidRDefault="00147FAF" w:rsidP="00DD3F44">
            <w:pPr>
              <w:numPr>
                <w:ilvl w:val="0"/>
                <w:numId w:val="54"/>
              </w:numPr>
              <w:jc w:val="both"/>
              <w:rPr>
                <w:noProof/>
              </w:rPr>
            </w:pPr>
            <w:r w:rsidRPr="00157F44">
              <w:rPr>
                <w:noProof/>
              </w:rPr>
              <w:t>Livestock</w:t>
            </w:r>
          </w:p>
          <w:p w14:paraId="08F37D2A" w14:textId="77777777" w:rsidR="00147FAF" w:rsidRPr="00157F44" w:rsidRDefault="00147FAF" w:rsidP="00DD3F44">
            <w:pPr>
              <w:numPr>
                <w:ilvl w:val="0"/>
                <w:numId w:val="54"/>
              </w:numPr>
              <w:jc w:val="both"/>
              <w:rPr>
                <w:noProof/>
              </w:rPr>
            </w:pPr>
            <w:r w:rsidRPr="00157F44">
              <w:rPr>
                <w:noProof/>
              </w:rPr>
              <w:t>Medical profession</w:t>
            </w:r>
          </w:p>
          <w:p w14:paraId="0015633E" w14:textId="77777777" w:rsidR="00147FAF" w:rsidRPr="00157F44" w:rsidRDefault="00147FAF" w:rsidP="00DD3F44">
            <w:pPr>
              <w:numPr>
                <w:ilvl w:val="0"/>
                <w:numId w:val="54"/>
              </w:numPr>
              <w:jc w:val="both"/>
              <w:rPr>
                <w:noProof/>
              </w:rPr>
            </w:pPr>
            <w:r w:rsidRPr="00157F44">
              <w:rPr>
                <w:noProof/>
              </w:rPr>
              <w:t>Migration</w:t>
            </w:r>
          </w:p>
          <w:p w14:paraId="4F8CF0BA" w14:textId="77777777" w:rsidR="00147FAF" w:rsidRPr="00157F44" w:rsidRDefault="00147FAF" w:rsidP="00DD3F44">
            <w:pPr>
              <w:numPr>
                <w:ilvl w:val="0"/>
                <w:numId w:val="54"/>
              </w:numPr>
              <w:jc w:val="both"/>
              <w:rPr>
                <w:noProof/>
              </w:rPr>
            </w:pPr>
            <w:r w:rsidRPr="00157F44">
              <w:rPr>
                <w:noProof/>
              </w:rPr>
              <w:t>Natural resources</w:t>
            </w:r>
          </w:p>
          <w:p w14:paraId="6CFBFA0B" w14:textId="77777777" w:rsidR="00147FAF" w:rsidRPr="00157F44" w:rsidRDefault="00147FAF" w:rsidP="00DD3F44">
            <w:pPr>
              <w:numPr>
                <w:ilvl w:val="0"/>
                <w:numId w:val="54"/>
              </w:numPr>
              <w:jc w:val="both"/>
              <w:rPr>
                <w:noProof/>
              </w:rPr>
            </w:pPr>
            <w:r w:rsidRPr="00157F44">
              <w:rPr>
                <w:noProof/>
              </w:rPr>
              <w:t>Plant production</w:t>
            </w:r>
          </w:p>
          <w:p w14:paraId="19B463BF" w14:textId="77777777" w:rsidR="00147FAF" w:rsidRPr="00157F44" w:rsidRDefault="00147FAF" w:rsidP="00DD3F44">
            <w:pPr>
              <w:numPr>
                <w:ilvl w:val="0"/>
                <w:numId w:val="54"/>
              </w:numPr>
              <w:jc w:val="both"/>
              <w:rPr>
                <w:noProof/>
              </w:rPr>
            </w:pPr>
            <w:r w:rsidRPr="00157F44">
              <w:rPr>
                <w:noProof/>
              </w:rPr>
              <w:t>Public affairs</w:t>
            </w:r>
          </w:p>
          <w:p w14:paraId="386351A8" w14:textId="77777777" w:rsidR="00147FAF" w:rsidRPr="00157F44" w:rsidRDefault="00147FAF" w:rsidP="00DD3F44">
            <w:pPr>
              <w:numPr>
                <w:ilvl w:val="0"/>
                <w:numId w:val="54"/>
              </w:numPr>
              <w:jc w:val="both"/>
              <w:rPr>
                <w:noProof/>
              </w:rPr>
            </w:pPr>
            <w:r w:rsidRPr="00157F44">
              <w:rPr>
                <w:noProof/>
              </w:rPr>
              <w:t>Public health</w:t>
            </w:r>
          </w:p>
          <w:p w14:paraId="55406782" w14:textId="77777777" w:rsidR="00147FAF" w:rsidRPr="00157F44" w:rsidRDefault="00147FAF" w:rsidP="00DD3F44">
            <w:pPr>
              <w:numPr>
                <w:ilvl w:val="0"/>
                <w:numId w:val="54"/>
              </w:numPr>
              <w:jc w:val="both"/>
              <w:rPr>
                <w:noProof/>
              </w:rPr>
            </w:pPr>
            <w:r w:rsidRPr="00157F44">
              <w:rPr>
                <w:noProof/>
              </w:rPr>
              <w:t>Public relations</w:t>
            </w:r>
          </w:p>
          <w:p w14:paraId="22CFB906" w14:textId="77777777" w:rsidR="00147FAF" w:rsidRPr="00157F44" w:rsidRDefault="00147FAF" w:rsidP="00DD3F44">
            <w:pPr>
              <w:numPr>
                <w:ilvl w:val="0"/>
                <w:numId w:val="54"/>
              </w:numPr>
              <w:jc w:val="both"/>
              <w:rPr>
                <w:noProof/>
              </w:rPr>
            </w:pPr>
            <w:r w:rsidRPr="00157F44">
              <w:rPr>
                <w:noProof/>
              </w:rPr>
              <w:t>Raw materials</w:t>
            </w:r>
          </w:p>
          <w:p w14:paraId="15F9EA02" w14:textId="77777777" w:rsidR="00147FAF" w:rsidRPr="00157F44" w:rsidRDefault="00147FAF" w:rsidP="00DD3F44">
            <w:pPr>
              <w:numPr>
                <w:ilvl w:val="0"/>
                <w:numId w:val="54"/>
              </w:numPr>
              <w:jc w:val="both"/>
              <w:rPr>
                <w:noProof/>
              </w:rPr>
            </w:pPr>
            <w:r w:rsidRPr="00157F44">
              <w:rPr>
                <w:noProof/>
              </w:rPr>
              <w:t>Research</w:t>
            </w:r>
          </w:p>
          <w:p w14:paraId="2F930580" w14:textId="77777777" w:rsidR="00147FAF" w:rsidRPr="00157F44" w:rsidRDefault="00147FAF" w:rsidP="00DD3F44">
            <w:pPr>
              <w:numPr>
                <w:ilvl w:val="0"/>
                <w:numId w:val="54"/>
              </w:numPr>
              <w:jc w:val="both"/>
              <w:rPr>
                <w:noProof/>
              </w:rPr>
            </w:pPr>
            <w:r w:rsidRPr="00157F44">
              <w:rPr>
                <w:noProof/>
              </w:rPr>
              <w:t>Science</w:t>
            </w:r>
          </w:p>
          <w:p w14:paraId="3646D0DF" w14:textId="77777777" w:rsidR="00147FAF" w:rsidRPr="00157F44" w:rsidRDefault="00147FAF" w:rsidP="00DD3F44">
            <w:pPr>
              <w:numPr>
                <w:ilvl w:val="0"/>
                <w:numId w:val="54"/>
              </w:numPr>
              <w:jc w:val="both"/>
              <w:rPr>
                <w:noProof/>
              </w:rPr>
            </w:pPr>
            <w:r w:rsidRPr="00157F44">
              <w:rPr>
                <w:noProof/>
              </w:rPr>
              <w:t xml:space="preserve">Science diplomacy </w:t>
            </w:r>
          </w:p>
          <w:p w14:paraId="55C7DEE4" w14:textId="77777777" w:rsidR="00147FAF" w:rsidRPr="00157F44" w:rsidRDefault="00147FAF" w:rsidP="00DD3F44">
            <w:pPr>
              <w:numPr>
                <w:ilvl w:val="0"/>
                <w:numId w:val="54"/>
              </w:numPr>
              <w:jc w:val="both"/>
              <w:rPr>
                <w:noProof/>
              </w:rPr>
            </w:pPr>
            <w:r w:rsidRPr="00157F44">
              <w:rPr>
                <w:noProof/>
              </w:rPr>
              <w:t>Security</w:t>
            </w:r>
          </w:p>
          <w:p w14:paraId="6FBEAF89" w14:textId="77777777" w:rsidR="00147FAF" w:rsidRPr="00157F44" w:rsidRDefault="00147FAF" w:rsidP="00DD3F44">
            <w:pPr>
              <w:numPr>
                <w:ilvl w:val="0"/>
                <w:numId w:val="54"/>
              </w:numPr>
              <w:jc w:val="both"/>
              <w:rPr>
                <w:noProof/>
              </w:rPr>
            </w:pPr>
            <w:r w:rsidRPr="00157F44">
              <w:rPr>
                <w:noProof/>
              </w:rPr>
              <w:t>Smart specialisation</w:t>
            </w:r>
          </w:p>
          <w:p w14:paraId="01610B64" w14:textId="77777777" w:rsidR="00147FAF" w:rsidRPr="00157F44" w:rsidRDefault="00147FAF" w:rsidP="00DD3F44">
            <w:pPr>
              <w:numPr>
                <w:ilvl w:val="0"/>
                <w:numId w:val="54"/>
              </w:numPr>
              <w:jc w:val="both"/>
              <w:rPr>
                <w:noProof/>
              </w:rPr>
            </w:pPr>
            <w:r w:rsidRPr="00157F44">
              <w:rPr>
                <w:noProof/>
              </w:rPr>
              <w:t>Social service</w:t>
            </w:r>
          </w:p>
          <w:p w14:paraId="02FEAF1C" w14:textId="77777777" w:rsidR="00147FAF" w:rsidRPr="00157F44" w:rsidRDefault="00147FAF" w:rsidP="00DD3F44">
            <w:pPr>
              <w:numPr>
                <w:ilvl w:val="0"/>
                <w:numId w:val="54"/>
              </w:numPr>
              <w:jc w:val="both"/>
              <w:rPr>
                <w:noProof/>
              </w:rPr>
            </w:pPr>
            <w:r w:rsidRPr="00157F44">
              <w:rPr>
                <w:noProof/>
              </w:rPr>
              <w:t>Space and Satellites (policy)</w:t>
            </w:r>
          </w:p>
          <w:p w14:paraId="7F9065FD" w14:textId="77777777" w:rsidR="00147FAF" w:rsidRPr="00157F44" w:rsidRDefault="00147FAF" w:rsidP="00DD3F44">
            <w:pPr>
              <w:numPr>
                <w:ilvl w:val="0"/>
                <w:numId w:val="54"/>
              </w:numPr>
              <w:jc w:val="both"/>
              <w:rPr>
                <w:noProof/>
              </w:rPr>
            </w:pPr>
            <w:r w:rsidRPr="00157F44">
              <w:rPr>
                <w:noProof/>
              </w:rPr>
              <w:t>Space and Satellites (research)</w:t>
            </w:r>
          </w:p>
          <w:p w14:paraId="61A595AD" w14:textId="77777777" w:rsidR="00147FAF" w:rsidRPr="00157F44" w:rsidRDefault="00147FAF" w:rsidP="00DD3F44">
            <w:pPr>
              <w:numPr>
                <w:ilvl w:val="0"/>
                <w:numId w:val="54"/>
              </w:numPr>
              <w:jc w:val="both"/>
              <w:rPr>
                <w:noProof/>
              </w:rPr>
            </w:pPr>
            <w:r w:rsidRPr="00157F44">
              <w:rPr>
                <w:noProof/>
              </w:rPr>
              <w:t>Sport</w:t>
            </w:r>
          </w:p>
          <w:p w14:paraId="286BFB9F" w14:textId="77777777" w:rsidR="00147FAF" w:rsidRPr="00157F44" w:rsidRDefault="00147FAF" w:rsidP="00DD3F44">
            <w:pPr>
              <w:numPr>
                <w:ilvl w:val="0"/>
                <w:numId w:val="54"/>
              </w:numPr>
              <w:jc w:val="both"/>
              <w:rPr>
                <w:noProof/>
              </w:rPr>
            </w:pPr>
            <w:r w:rsidRPr="00157F44">
              <w:rPr>
                <w:noProof/>
              </w:rPr>
              <w:t>Statistics</w:t>
            </w:r>
          </w:p>
          <w:p w14:paraId="51A0BA35" w14:textId="77777777" w:rsidR="00147FAF" w:rsidRPr="00157F44" w:rsidRDefault="00147FAF" w:rsidP="00DD3F44">
            <w:pPr>
              <w:numPr>
                <w:ilvl w:val="0"/>
                <w:numId w:val="54"/>
              </w:numPr>
              <w:jc w:val="both"/>
              <w:rPr>
                <w:noProof/>
              </w:rPr>
            </w:pPr>
            <w:r w:rsidRPr="00157F44">
              <w:rPr>
                <w:noProof/>
              </w:rPr>
              <w:t>Sustainable Development</w:t>
            </w:r>
          </w:p>
          <w:p w14:paraId="1E146CFB" w14:textId="77777777" w:rsidR="00147FAF" w:rsidRPr="00157F44" w:rsidRDefault="00147FAF" w:rsidP="00DD3F44">
            <w:pPr>
              <w:numPr>
                <w:ilvl w:val="0"/>
                <w:numId w:val="54"/>
              </w:numPr>
              <w:jc w:val="both"/>
              <w:rPr>
                <w:noProof/>
              </w:rPr>
            </w:pPr>
            <w:r w:rsidRPr="00157F44">
              <w:rPr>
                <w:noProof/>
              </w:rPr>
              <w:t>Systemic eco-innovation</w:t>
            </w:r>
          </w:p>
          <w:p w14:paraId="10A597FA" w14:textId="77777777" w:rsidR="00147FAF" w:rsidRPr="00157F44" w:rsidRDefault="00147FAF" w:rsidP="00DD3F44">
            <w:pPr>
              <w:numPr>
                <w:ilvl w:val="0"/>
                <w:numId w:val="54"/>
              </w:numPr>
              <w:jc w:val="both"/>
              <w:rPr>
                <w:noProof/>
              </w:rPr>
            </w:pPr>
            <w:r w:rsidRPr="00157F44">
              <w:rPr>
                <w:noProof/>
              </w:rPr>
              <w:t>Tax</w:t>
            </w:r>
          </w:p>
          <w:p w14:paraId="3BC40D8A" w14:textId="77777777" w:rsidR="00147FAF" w:rsidRPr="00157F44" w:rsidRDefault="00147FAF" w:rsidP="00DD3F44">
            <w:pPr>
              <w:numPr>
                <w:ilvl w:val="0"/>
                <w:numId w:val="54"/>
              </w:numPr>
              <w:jc w:val="both"/>
              <w:rPr>
                <w:noProof/>
              </w:rPr>
            </w:pPr>
            <w:r w:rsidRPr="00157F44">
              <w:rPr>
                <w:noProof/>
              </w:rPr>
              <w:t>Trade</w:t>
            </w:r>
          </w:p>
          <w:p w14:paraId="6B48380E" w14:textId="77777777" w:rsidR="00147FAF" w:rsidRPr="00157F44" w:rsidRDefault="00147FAF" w:rsidP="00DD3F44">
            <w:pPr>
              <w:numPr>
                <w:ilvl w:val="0"/>
                <w:numId w:val="54"/>
              </w:numPr>
              <w:jc w:val="both"/>
              <w:rPr>
                <w:noProof/>
              </w:rPr>
            </w:pPr>
            <w:r w:rsidRPr="00157F44">
              <w:rPr>
                <w:noProof/>
              </w:rPr>
              <w:t>Training</w:t>
            </w:r>
          </w:p>
          <w:p w14:paraId="4C9B5185" w14:textId="77777777" w:rsidR="00147FAF" w:rsidRPr="00157F44" w:rsidRDefault="00147FAF" w:rsidP="00DD3F44">
            <w:pPr>
              <w:numPr>
                <w:ilvl w:val="0"/>
                <w:numId w:val="54"/>
              </w:numPr>
              <w:jc w:val="both"/>
              <w:rPr>
                <w:noProof/>
              </w:rPr>
            </w:pPr>
            <w:r w:rsidRPr="00157F44">
              <w:rPr>
                <w:noProof/>
              </w:rPr>
              <w:t>Transport</w:t>
            </w:r>
          </w:p>
          <w:p w14:paraId="7D932C76" w14:textId="77777777" w:rsidR="00147FAF" w:rsidRPr="00157F44" w:rsidRDefault="00147FAF" w:rsidP="00DD3F44">
            <w:pPr>
              <w:numPr>
                <w:ilvl w:val="0"/>
                <w:numId w:val="54"/>
              </w:numPr>
              <w:jc w:val="both"/>
              <w:rPr>
                <w:noProof/>
              </w:rPr>
            </w:pPr>
            <w:r w:rsidRPr="00157F44">
              <w:rPr>
                <w:noProof/>
              </w:rPr>
              <w:t>Urban development</w:t>
            </w:r>
          </w:p>
          <w:p w14:paraId="121DA035" w14:textId="77777777" w:rsidR="00147FAF" w:rsidRPr="00157F44" w:rsidRDefault="00147FAF" w:rsidP="00DD3F44">
            <w:pPr>
              <w:numPr>
                <w:ilvl w:val="0"/>
                <w:numId w:val="54"/>
              </w:numPr>
              <w:jc w:val="both"/>
              <w:rPr>
                <w:noProof/>
              </w:rPr>
            </w:pPr>
            <w:r w:rsidRPr="00157F44">
              <w:rPr>
                <w:noProof/>
              </w:rPr>
              <w:t>Water</w:t>
            </w:r>
          </w:p>
          <w:p w14:paraId="1597D61E" w14:textId="77777777" w:rsidR="00147FAF" w:rsidRPr="00157F44" w:rsidRDefault="00147FAF" w:rsidP="00DD3F44">
            <w:pPr>
              <w:numPr>
                <w:ilvl w:val="0"/>
                <w:numId w:val="54"/>
              </w:numPr>
              <w:jc w:val="both"/>
              <w:rPr>
                <w:noProof/>
              </w:rPr>
            </w:pPr>
            <w:r w:rsidRPr="00157F44">
              <w:rPr>
                <w:noProof/>
              </w:rPr>
              <w:t>Youth</w:t>
            </w:r>
          </w:p>
          <w:p w14:paraId="7CFDED99" w14:textId="77777777" w:rsidR="00147FAF" w:rsidRPr="00157F44" w:rsidRDefault="00147FAF" w:rsidP="00DD3F44">
            <w:pPr>
              <w:numPr>
                <w:ilvl w:val="0"/>
                <w:numId w:val="54"/>
              </w:numPr>
              <w:jc w:val="both"/>
              <w:rPr>
                <w:noProof/>
              </w:rPr>
            </w:pPr>
            <w:r w:rsidRPr="00157F44">
              <w:rPr>
                <w:noProof/>
              </w:rPr>
              <w:t>Other</w:t>
            </w:r>
          </w:p>
          <w:p w14:paraId="34910955" w14:textId="77777777" w:rsidR="00147FAF" w:rsidRPr="00157F44" w:rsidRDefault="00147FAF" w:rsidP="00874D13">
            <w:pPr>
              <w:rPr>
                <w:noProof/>
              </w:rPr>
            </w:pPr>
          </w:p>
        </w:tc>
      </w:tr>
    </w:tbl>
    <w:p w14:paraId="0EC51518" w14:textId="500935D8" w:rsidR="00B3328E" w:rsidRPr="00157F44" w:rsidRDefault="00147FAF" w:rsidP="00B3328E">
      <w:pPr>
        <w:spacing w:after="240"/>
        <w:jc w:val="both"/>
        <w:rPr>
          <w:noProof/>
          <w:szCs w:val="20"/>
          <w:u w:val="single"/>
          <w:lang w:eastAsia="en-US"/>
        </w:rPr>
      </w:pPr>
      <w:r w:rsidRPr="00157F44">
        <w:rPr>
          <w:noProof/>
          <w:szCs w:val="20"/>
          <w:u w:val="single"/>
          <w:lang w:eastAsia="en-US"/>
        </w:rPr>
        <w:br w:type="page"/>
      </w:r>
    </w:p>
    <w:p w14:paraId="39C6E374" w14:textId="73977A6E" w:rsidR="00B3328E" w:rsidRPr="00157F44" w:rsidRDefault="00B3328E" w:rsidP="00DD3F44">
      <w:pPr>
        <w:shd w:val="clear" w:color="auto" w:fill="DEEAF6"/>
        <w:spacing w:after="240"/>
        <w:ind w:left="-142" w:right="-455"/>
        <w:jc w:val="center"/>
        <w:rPr>
          <w:b/>
          <w:bCs/>
          <w:noProof/>
          <w:u w:val="single"/>
          <w:lang w:eastAsia="en-US"/>
        </w:rPr>
      </w:pPr>
      <w:r w:rsidRPr="00157F44">
        <w:rPr>
          <w:b/>
          <w:bCs/>
          <w:noProof/>
          <w:u w:val="single"/>
          <w:lang w:eastAsia="en-US"/>
        </w:rPr>
        <w:t>For organisations applying to</w:t>
      </w:r>
      <w:r w:rsidR="00CB3056" w:rsidRPr="00157F44">
        <w:rPr>
          <w:b/>
          <w:bCs/>
          <w:noProof/>
          <w:u w:val="single"/>
          <w:lang w:eastAsia="en-US"/>
        </w:rPr>
        <w:t xml:space="preserve"> be appointed as Type C members</w:t>
      </w:r>
    </w:p>
    <w:p w14:paraId="1540D2F6" w14:textId="77777777" w:rsidR="00147FAF" w:rsidRPr="00157F44" w:rsidRDefault="00147FAF" w:rsidP="006A37CA">
      <w:pPr>
        <w:spacing w:after="240"/>
        <w:jc w:val="center"/>
        <w:rPr>
          <w:b/>
          <w:bCs/>
          <w:noProof/>
          <w:szCs w:val="20"/>
          <w:u w:val="single"/>
          <w:lang w:eastAsia="en-US"/>
        </w:rPr>
      </w:pPr>
    </w:p>
    <w:p w14:paraId="1E10B9A7" w14:textId="77777777" w:rsidR="00B3328E" w:rsidRPr="00157F44" w:rsidRDefault="00B3328E" w:rsidP="00B3328E">
      <w:pPr>
        <w:spacing w:after="240"/>
        <w:jc w:val="both"/>
        <w:rPr>
          <w:b/>
          <w:bCs/>
          <w:noProof/>
          <w:szCs w:val="20"/>
          <w:lang w:eastAsia="en-US"/>
        </w:rPr>
      </w:pPr>
      <w:r w:rsidRPr="00157F44">
        <w:rPr>
          <w:b/>
          <w:bCs/>
          <w:noProof/>
          <w:szCs w:val="20"/>
          <w:lang w:eastAsia="en-US"/>
        </w:rPr>
        <w:t>Name of the organisation: ………………….</w:t>
      </w:r>
    </w:p>
    <w:p w14:paraId="02AEED59" w14:textId="77777777" w:rsidR="00B3328E" w:rsidRPr="00157F44" w:rsidRDefault="00B3328E" w:rsidP="00B3328E">
      <w:pPr>
        <w:spacing w:after="240"/>
        <w:jc w:val="both"/>
        <w:rPr>
          <w:b/>
          <w:bCs/>
          <w:noProof/>
          <w:szCs w:val="20"/>
          <w:lang w:eastAsia="en-US"/>
        </w:rPr>
      </w:pPr>
      <w:r w:rsidRPr="00157F44">
        <w:rPr>
          <w:b/>
          <w:bCs/>
          <w:noProof/>
          <w:szCs w:val="20"/>
          <w:lang w:eastAsia="en-US"/>
        </w:rPr>
        <w:t>Surname of the representative proposed: ………………….</w:t>
      </w:r>
    </w:p>
    <w:p w14:paraId="0BD43338" w14:textId="77777777" w:rsidR="00B3328E" w:rsidRPr="00157F44" w:rsidRDefault="00B3328E" w:rsidP="00B3328E">
      <w:pPr>
        <w:spacing w:after="240"/>
        <w:jc w:val="both"/>
        <w:rPr>
          <w:b/>
          <w:bCs/>
          <w:noProof/>
          <w:szCs w:val="20"/>
          <w:lang w:eastAsia="en-US"/>
        </w:rPr>
      </w:pPr>
      <w:r w:rsidRPr="00157F44">
        <w:rPr>
          <w:b/>
          <w:bCs/>
          <w:noProof/>
          <w:szCs w:val="20"/>
          <w:lang w:eastAsia="en-US"/>
        </w:rPr>
        <w:t>First name of the representative proposed: ………………….</w:t>
      </w:r>
    </w:p>
    <w:p w14:paraId="66BDB48D" w14:textId="77777777" w:rsidR="00B3328E" w:rsidRPr="00157F44" w:rsidRDefault="00B3328E" w:rsidP="00B3328E">
      <w:pPr>
        <w:spacing w:after="240"/>
        <w:jc w:val="both"/>
        <w:rPr>
          <w:b/>
          <w:bCs/>
          <w:noProof/>
          <w:szCs w:val="20"/>
          <w:lang w:eastAsia="en-US"/>
        </w:rPr>
      </w:pPr>
      <w:r w:rsidRPr="00157F44">
        <w:rPr>
          <w:b/>
          <w:bCs/>
          <w:noProof/>
          <w:szCs w:val="20"/>
          <w:lang w:eastAsia="en-US"/>
        </w:rPr>
        <w:t>Surname of the person applying on behalf of the organisation: ………………….</w:t>
      </w:r>
    </w:p>
    <w:p w14:paraId="16C46174" w14:textId="77777777" w:rsidR="00B3328E" w:rsidRPr="00157F44" w:rsidRDefault="00B3328E" w:rsidP="00B3328E">
      <w:pPr>
        <w:spacing w:after="240"/>
        <w:jc w:val="both"/>
        <w:rPr>
          <w:b/>
          <w:bCs/>
          <w:noProof/>
          <w:szCs w:val="20"/>
          <w:lang w:eastAsia="en-US"/>
        </w:rPr>
      </w:pPr>
      <w:r w:rsidRPr="00157F44">
        <w:rPr>
          <w:b/>
          <w:bCs/>
          <w:noProof/>
          <w:szCs w:val="20"/>
          <w:lang w:eastAsia="en-US"/>
        </w:rPr>
        <w:t>First name of the person applying on behalf of the organisation: ………………….</w:t>
      </w:r>
    </w:p>
    <w:p w14:paraId="06DB5A56" w14:textId="77777777" w:rsidR="00B3328E" w:rsidRPr="00157F44" w:rsidRDefault="00B3328E" w:rsidP="00B3328E">
      <w:pPr>
        <w:spacing w:after="240"/>
        <w:jc w:val="both"/>
        <w:rPr>
          <w:b/>
          <w:bCs/>
          <w:noProof/>
          <w:szCs w:val="20"/>
          <w:lang w:eastAsia="en-US"/>
        </w:rPr>
      </w:pPr>
      <w:r w:rsidRPr="00157F44">
        <w:rPr>
          <w:b/>
          <w:bCs/>
          <w:noProof/>
          <w:szCs w:val="20"/>
          <w:lang w:eastAsia="en-US"/>
        </w:rPr>
        <w:t>Date: ………………….</w:t>
      </w:r>
    </w:p>
    <w:p w14:paraId="28255BC0" w14:textId="77777777" w:rsidR="00B3328E" w:rsidRPr="00157F44" w:rsidRDefault="00B3328E" w:rsidP="00FC042D">
      <w:pPr>
        <w:spacing w:before="120" w:after="120"/>
        <w:jc w:val="both"/>
        <w:rPr>
          <w:noProof/>
          <w:szCs w:val="20"/>
          <w:lang w:eastAsia="en-US"/>
        </w:rPr>
      </w:pPr>
      <w:r w:rsidRPr="00157F44">
        <w:rPr>
          <w:b/>
          <w:bCs/>
          <w:noProof/>
          <w:szCs w:val="20"/>
          <w:lang w:eastAsia="en-US"/>
        </w:rPr>
        <w:t>Signature</w:t>
      </w:r>
      <w:r w:rsidRPr="00157F44">
        <w:rPr>
          <w:noProof/>
          <w:szCs w:val="20"/>
          <w:lang w:eastAsia="en-US"/>
        </w:rPr>
        <w:t xml:space="preserve"> …………………..</w:t>
      </w:r>
    </w:p>
    <w:p w14:paraId="3C3DABAB" w14:textId="77777777" w:rsidR="00B3328E" w:rsidRPr="00157F44" w:rsidRDefault="00B3328E" w:rsidP="00B3328E">
      <w:pPr>
        <w:spacing w:before="120" w:after="240"/>
        <w:jc w:val="center"/>
        <w:rPr>
          <w:noProof/>
          <w:sz w:val="32"/>
          <w:szCs w:val="22"/>
          <w:lang w:eastAsia="en-US"/>
        </w:rPr>
      </w:pPr>
      <w:r w:rsidRPr="00157F44">
        <w:rPr>
          <w:b/>
          <w:noProof/>
          <w:sz w:val="28"/>
          <w:lang w:eastAsia="en-US"/>
        </w:rPr>
        <w:br w:type="page"/>
      </w:r>
      <w:r w:rsidRPr="00157F44">
        <w:rPr>
          <w:b/>
          <w:noProof/>
          <w:sz w:val="32"/>
          <w:szCs w:val="22"/>
          <w:lang w:eastAsia="en-US"/>
        </w:rPr>
        <w:lastRenderedPageBreak/>
        <w:t>Annex II: Selection criteria form</w:t>
      </w:r>
      <w:r w:rsidRPr="00157F44">
        <w:rPr>
          <w:b/>
          <w:noProof/>
          <w:sz w:val="32"/>
          <w:szCs w:val="22"/>
          <w:vertAlign w:val="superscript"/>
          <w:lang w:val="fr-BE" w:eastAsia="en-US"/>
        </w:rPr>
        <w:footnoteReference w:id="8"/>
      </w:r>
    </w:p>
    <w:p w14:paraId="24EF8D93" w14:textId="5BC69B61" w:rsidR="0095278F" w:rsidRPr="00157F44" w:rsidRDefault="0095278F" w:rsidP="00DF2E7A">
      <w:pPr>
        <w:spacing w:after="120"/>
        <w:jc w:val="center"/>
        <w:rPr>
          <w:b/>
          <w:noProof/>
          <w:szCs w:val="20"/>
          <w:u w:val="single"/>
          <w:lang w:eastAsia="en-US"/>
        </w:rPr>
      </w:pPr>
      <w:r w:rsidRPr="00157F44">
        <w:rPr>
          <w:b/>
          <w:noProof/>
          <w:szCs w:val="20"/>
          <w:u w:val="single"/>
          <w:lang w:eastAsia="en-US"/>
        </w:rPr>
        <w:t>For organisations applying to be appointed as Type C members</w:t>
      </w:r>
    </w:p>
    <w:p w14:paraId="1516FAB3" w14:textId="77777777" w:rsidR="00CA7F80" w:rsidRPr="00157F44" w:rsidRDefault="00CA7F80" w:rsidP="00DD3F44">
      <w:pPr>
        <w:shd w:val="clear" w:color="auto" w:fill="DEEAF6"/>
        <w:spacing w:after="240"/>
        <w:ind w:left="-142" w:right="-455"/>
        <w:jc w:val="both"/>
        <w:rPr>
          <w:noProof/>
          <w:lang w:eastAsia="en-US"/>
        </w:rPr>
      </w:pPr>
      <w:r w:rsidRPr="00157F44">
        <w:rPr>
          <w:noProof/>
          <w:lang w:eastAsia="en-US"/>
        </w:rPr>
        <w:t>Applicants are requested to describe how they fulfil the selection criteria listed in this call.</w:t>
      </w:r>
    </w:p>
    <w:p w14:paraId="2D9C64A5" w14:textId="77777777" w:rsidR="00643F3E" w:rsidRPr="00157F44" w:rsidRDefault="00643F3E" w:rsidP="00DF2E7A">
      <w:pPr>
        <w:tabs>
          <w:tab w:val="right" w:leader="dot" w:pos="9071"/>
        </w:tabs>
        <w:spacing w:before="60" w:after="120"/>
        <w:ind w:left="850" w:hanging="850"/>
        <w:jc w:val="center"/>
        <w:rPr>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3328E" w:rsidRPr="00157F44" w14:paraId="73FD7EF7" w14:textId="77777777" w:rsidTr="00DF2E7A">
        <w:tc>
          <w:tcPr>
            <w:tcW w:w="4644" w:type="dxa"/>
            <w:shd w:val="clear" w:color="auto" w:fill="auto"/>
          </w:tcPr>
          <w:p w14:paraId="63CDC995" w14:textId="77777777" w:rsidR="00B3328E" w:rsidRPr="00157F44" w:rsidRDefault="0095278F" w:rsidP="00DF2E7A">
            <w:pPr>
              <w:pStyle w:val="Tiret0"/>
              <w:numPr>
                <w:ilvl w:val="0"/>
                <w:numId w:val="0"/>
              </w:numPr>
              <w:spacing w:before="100" w:beforeAutospacing="1" w:after="100" w:afterAutospacing="1"/>
            </w:pPr>
            <w:r w:rsidRPr="00157F44">
              <w:t>Proven capacity to provide advice on and insight into the development and implementation of national and European VAT policies;</w:t>
            </w:r>
          </w:p>
        </w:tc>
        <w:tc>
          <w:tcPr>
            <w:tcW w:w="4644" w:type="dxa"/>
            <w:shd w:val="clear" w:color="auto" w:fill="auto"/>
          </w:tcPr>
          <w:p w14:paraId="68BB4972" w14:textId="77777777" w:rsidR="00B3328E" w:rsidRPr="00157F44" w:rsidRDefault="00B3328E" w:rsidP="00FC042D">
            <w:pPr>
              <w:tabs>
                <w:tab w:val="left" w:pos="0"/>
              </w:tabs>
              <w:spacing w:before="120" w:after="120"/>
              <w:jc w:val="both"/>
              <w:rPr>
                <w:noProof/>
                <w:lang w:eastAsia="en-US"/>
              </w:rPr>
            </w:pPr>
          </w:p>
        </w:tc>
      </w:tr>
      <w:tr w:rsidR="00B3328E" w:rsidRPr="00157F44" w14:paraId="5229F5BC" w14:textId="77777777" w:rsidTr="00DF2E7A">
        <w:tc>
          <w:tcPr>
            <w:tcW w:w="4644" w:type="dxa"/>
            <w:shd w:val="clear" w:color="auto" w:fill="auto"/>
          </w:tcPr>
          <w:p w14:paraId="5EFCC0CA" w14:textId="59BA46ED" w:rsidR="00B3328E" w:rsidRPr="00157F44" w:rsidRDefault="0095278F" w:rsidP="006420B7">
            <w:pPr>
              <w:pStyle w:val="Tiret0"/>
              <w:numPr>
                <w:ilvl w:val="0"/>
                <w:numId w:val="0"/>
              </w:numPr>
              <w:spacing w:before="100" w:beforeAutospacing="1" w:after="100" w:afterAutospacing="1"/>
            </w:pPr>
            <w:r w:rsidRPr="00157F44">
              <w:t>Proven competence, knowledge and experience of the organisation</w:t>
            </w:r>
            <w:r w:rsidR="00D213F3" w:rsidRPr="00157F44">
              <w:t>’</w:t>
            </w:r>
            <w:r w:rsidRPr="00157F44">
              <w:t xml:space="preserve">s representative and his/her alternate of at least eight years, </w:t>
            </w:r>
            <w:r w:rsidR="00AD43BE" w:rsidRPr="00157F44">
              <w:t>including</w:t>
            </w:r>
            <w:r w:rsidRPr="00157F44">
              <w:t xml:space="preserve"> at European and/or international level, in areas relevant to VAT</w:t>
            </w:r>
            <w:r w:rsidR="001D3EE4" w:rsidRPr="00157F44">
              <w:rPr>
                <w:lang w:eastAsia="en-GB"/>
              </w:rPr>
              <w:t xml:space="preserve"> </w:t>
            </w:r>
            <w:r w:rsidR="001D3EE4" w:rsidRPr="00157F44">
              <w:t xml:space="preserve">and capacity to share experience </w:t>
            </w:r>
            <w:r w:rsidR="00F666D4" w:rsidRPr="00157F44">
              <w:t xml:space="preserve">with </w:t>
            </w:r>
            <w:r w:rsidR="001D3EE4" w:rsidRPr="00157F44">
              <w:t xml:space="preserve">practical cases </w:t>
            </w:r>
            <w:proofErr w:type="gramStart"/>
            <w:r w:rsidR="001D3EE4" w:rsidRPr="00157F44">
              <w:t>with regard to</w:t>
            </w:r>
            <w:proofErr w:type="gramEnd"/>
            <w:r w:rsidR="001D3EE4" w:rsidRPr="00157F44">
              <w:t xml:space="preserve"> the implementation of VAT in the EU (in particular with regard to intra-</w:t>
            </w:r>
            <w:r w:rsidR="006420B7" w:rsidRPr="00157F44">
              <w:t>C</w:t>
            </w:r>
            <w:r w:rsidR="001D3EE4" w:rsidRPr="00157F44">
              <w:t xml:space="preserve">ommunity transactions </w:t>
            </w:r>
            <w:r w:rsidR="006420B7" w:rsidRPr="00157F44">
              <w:t xml:space="preserve">involving </w:t>
            </w:r>
            <w:r w:rsidR="001D3EE4" w:rsidRPr="00157F44">
              <w:t>goods/services, import and export VAT procedures)</w:t>
            </w:r>
            <w:r w:rsidRPr="00157F44">
              <w:t>;</w:t>
            </w:r>
          </w:p>
        </w:tc>
        <w:tc>
          <w:tcPr>
            <w:tcW w:w="4644" w:type="dxa"/>
            <w:shd w:val="clear" w:color="auto" w:fill="auto"/>
          </w:tcPr>
          <w:p w14:paraId="217CF75A" w14:textId="77777777" w:rsidR="00B3328E" w:rsidRPr="00157F44" w:rsidRDefault="00B3328E" w:rsidP="00FC042D">
            <w:pPr>
              <w:tabs>
                <w:tab w:val="left" w:pos="0"/>
              </w:tabs>
              <w:spacing w:before="120" w:after="120"/>
              <w:jc w:val="both"/>
              <w:rPr>
                <w:noProof/>
                <w:lang w:eastAsia="en-US"/>
              </w:rPr>
            </w:pPr>
          </w:p>
        </w:tc>
      </w:tr>
      <w:tr w:rsidR="001D3EE4" w:rsidRPr="00157F44" w14:paraId="7670DAFE" w14:textId="77777777" w:rsidTr="00DF2E7A">
        <w:tc>
          <w:tcPr>
            <w:tcW w:w="4644" w:type="dxa"/>
            <w:shd w:val="clear" w:color="auto" w:fill="auto"/>
          </w:tcPr>
          <w:p w14:paraId="585972B9" w14:textId="5D20809E" w:rsidR="001D3EE4" w:rsidRPr="00157F44" w:rsidRDefault="001D3EE4" w:rsidP="006420B7">
            <w:pPr>
              <w:pStyle w:val="Tiret0"/>
              <w:numPr>
                <w:ilvl w:val="0"/>
                <w:numId w:val="0"/>
              </w:numPr>
              <w:spacing w:before="100" w:beforeAutospacing="1" w:after="100" w:afterAutospacing="1"/>
            </w:pPr>
            <w:r w:rsidRPr="00157F44">
              <w:t>Proven involvement of the organisation’s representative and his/her alternate in structured dialogue</w:t>
            </w:r>
            <w:r w:rsidR="00CF4411" w:rsidRPr="00157F44">
              <w:t>s</w:t>
            </w:r>
            <w:r w:rsidRPr="00157F44">
              <w:t xml:space="preserve"> with </w:t>
            </w:r>
            <w:r w:rsidR="00F666D4" w:rsidRPr="00157F44">
              <w:t>EU Member States</w:t>
            </w:r>
            <w:r w:rsidR="004D74BE" w:rsidRPr="00157F44">
              <w:t>’</w:t>
            </w:r>
            <w:r w:rsidR="00F666D4" w:rsidRPr="00157F44">
              <w:t xml:space="preserve"> </w:t>
            </w:r>
            <w:r w:rsidRPr="00157F44">
              <w:t xml:space="preserve">tax authorities about </w:t>
            </w:r>
            <w:r w:rsidR="006420B7" w:rsidRPr="00157F44">
              <w:t xml:space="preserve">the </w:t>
            </w:r>
            <w:r w:rsidRPr="00157F44">
              <w:t xml:space="preserve">smooth implementation of current </w:t>
            </w:r>
            <w:r w:rsidR="00F666D4" w:rsidRPr="00157F44">
              <w:t xml:space="preserve">EU </w:t>
            </w:r>
            <w:r w:rsidRPr="00157F44">
              <w:t xml:space="preserve">VAT rules </w:t>
            </w:r>
            <w:r w:rsidR="00F666D4" w:rsidRPr="00157F44">
              <w:t>and EU Member States</w:t>
            </w:r>
            <w:r w:rsidR="004D74BE" w:rsidRPr="00157F44">
              <w:t>’</w:t>
            </w:r>
            <w:r w:rsidR="00F666D4" w:rsidRPr="00157F44">
              <w:t xml:space="preserve"> VAT rules </w:t>
            </w:r>
            <w:r w:rsidRPr="00157F44">
              <w:t>in specific situations (contributions to case studies, reports, recommendation of good practices, publications, ...);</w:t>
            </w:r>
          </w:p>
        </w:tc>
        <w:tc>
          <w:tcPr>
            <w:tcW w:w="4644" w:type="dxa"/>
            <w:shd w:val="clear" w:color="auto" w:fill="auto"/>
          </w:tcPr>
          <w:p w14:paraId="7A930D44" w14:textId="77777777" w:rsidR="001D3EE4" w:rsidRPr="00157F44" w:rsidRDefault="001D3EE4" w:rsidP="00FC042D">
            <w:pPr>
              <w:tabs>
                <w:tab w:val="left" w:pos="0"/>
              </w:tabs>
              <w:spacing w:before="120" w:after="120"/>
              <w:jc w:val="both"/>
              <w:rPr>
                <w:noProof/>
                <w:lang w:eastAsia="en-US"/>
              </w:rPr>
            </w:pPr>
          </w:p>
        </w:tc>
      </w:tr>
      <w:tr w:rsidR="00B3328E" w:rsidRPr="00157F44" w14:paraId="6705600C" w14:textId="77777777" w:rsidTr="00DF2E7A">
        <w:tc>
          <w:tcPr>
            <w:tcW w:w="4644" w:type="dxa"/>
            <w:shd w:val="clear" w:color="auto" w:fill="auto"/>
          </w:tcPr>
          <w:p w14:paraId="2EC5166C" w14:textId="77777777" w:rsidR="00B3328E" w:rsidRPr="00157F44" w:rsidRDefault="0095278F" w:rsidP="00DF2E7A">
            <w:pPr>
              <w:pStyle w:val="Tiret0"/>
              <w:numPr>
                <w:ilvl w:val="0"/>
                <w:numId w:val="0"/>
              </w:numPr>
              <w:spacing w:before="100" w:beforeAutospacing="1" w:after="100" w:afterAutospacing="1"/>
            </w:pPr>
            <w:r w:rsidRPr="00157F44">
              <w:t xml:space="preserve">Proficiency of both the representative and his/ her alternate in English to a level which allows the expert to </w:t>
            </w:r>
            <w:r w:rsidR="00AD43BE" w:rsidRPr="00157F44">
              <w:t xml:space="preserve">actively </w:t>
            </w:r>
            <w:r w:rsidRPr="00157F44">
              <w:t>participate in discussions, to understand working documents and, if needed, to draft a written contribution</w:t>
            </w:r>
            <w:r w:rsidR="007F6141" w:rsidRPr="00157F44">
              <w:t>.</w:t>
            </w:r>
          </w:p>
        </w:tc>
        <w:tc>
          <w:tcPr>
            <w:tcW w:w="4644" w:type="dxa"/>
            <w:shd w:val="clear" w:color="auto" w:fill="auto"/>
          </w:tcPr>
          <w:p w14:paraId="59FA0101" w14:textId="77777777" w:rsidR="00B3328E" w:rsidRPr="00157F44" w:rsidRDefault="00B3328E" w:rsidP="00FC042D">
            <w:pPr>
              <w:tabs>
                <w:tab w:val="left" w:pos="0"/>
              </w:tabs>
              <w:spacing w:before="120" w:after="120"/>
              <w:jc w:val="both"/>
              <w:rPr>
                <w:noProof/>
                <w:lang w:eastAsia="en-US"/>
              </w:rPr>
            </w:pPr>
          </w:p>
        </w:tc>
      </w:tr>
    </w:tbl>
    <w:p w14:paraId="5442A0A6" w14:textId="77777777" w:rsidR="00B3328E" w:rsidRPr="00157F44" w:rsidRDefault="00B3328E" w:rsidP="00B3328E">
      <w:pPr>
        <w:tabs>
          <w:tab w:val="left" w:pos="0"/>
        </w:tabs>
        <w:jc w:val="both"/>
        <w:rPr>
          <w:noProof/>
          <w:szCs w:val="20"/>
          <w:u w:val="single"/>
          <w:lang w:eastAsia="en-US"/>
        </w:rPr>
      </w:pPr>
    </w:p>
    <w:p w14:paraId="1B19D68D" w14:textId="0CBF3BAC" w:rsidR="0042211E" w:rsidRPr="00157F44" w:rsidRDefault="0042211E" w:rsidP="00B3328E">
      <w:pPr>
        <w:spacing w:after="120"/>
        <w:jc w:val="both"/>
        <w:rPr>
          <w:noProof/>
          <w:szCs w:val="20"/>
          <w:u w:val="single"/>
          <w:lang w:eastAsia="en-US"/>
        </w:rPr>
      </w:pPr>
    </w:p>
    <w:p w14:paraId="1C4188B0" w14:textId="6CAC5AFD" w:rsidR="009C0660" w:rsidRPr="00157F44" w:rsidRDefault="00AD29D0" w:rsidP="00B3328E">
      <w:pPr>
        <w:spacing w:after="120"/>
        <w:jc w:val="both"/>
        <w:rPr>
          <w:b/>
          <w:noProof/>
          <w:szCs w:val="20"/>
          <w:u w:val="single"/>
          <w:lang w:eastAsia="en-US"/>
        </w:rPr>
      </w:pPr>
      <w:r>
        <w:rPr>
          <w:b/>
          <w:noProof/>
          <w:szCs w:val="20"/>
          <w:u w:val="single"/>
          <w:lang w:eastAsia="en-US"/>
        </w:rPr>
        <w:br w:type="page"/>
      </w:r>
      <w:r w:rsidR="00BD2F5A" w:rsidRPr="00157F44">
        <w:rPr>
          <w:b/>
          <w:noProof/>
          <w:szCs w:val="20"/>
          <w:u w:val="single"/>
          <w:lang w:eastAsia="en-US"/>
        </w:rPr>
        <w:lastRenderedPageBreak/>
        <w:t xml:space="preserve">For organisations applying as </w:t>
      </w:r>
      <w:r w:rsidR="00125F2F">
        <w:rPr>
          <w:b/>
          <w:noProof/>
          <w:szCs w:val="20"/>
          <w:u w:val="single"/>
          <w:lang w:eastAsia="en-US"/>
        </w:rPr>
        <w:t>T</w:t>
      </w:r>
      <w:r w:rsidR="00BD2F5A" w:rsidRPr="00157F44">
        <w:rPr>
          <w:b/>
          <w:noProof/>
          <w:szCs w:val="20"/>
          <w:u w:val="single"/>
          <w:lang w:eastAsia="en-US"/>
        </w:rPr>
        <w:t>ype C members:</w:t>
      </w:r>
      <w:r w:rsidR="009C0660" w:rsidRPr="00157F44">
        <w:rPr>
          <w:b/>
          <w:noProof/>
          <w:szCs w:val="20"/>
          <w:u w:val="single"/>
          <w:lang w:eastAsia="en-US"/>
        </w:rPr>
        <w:t xml:space="preserve"> </w:t>
      </w:r>
    </w:p>
    <w:p w14:paraId="436CBBF8" w14:textId="77777777" w:rsidR="009C0660" w:rsidRPr="00157F44" w:rsidRDefault="009C0660" w:rsidP="00B3328E">
      <w:pPr>
        <w:spacing w:after="120"/>
        <w:jc w:val="both"/>
        <w:rPr>
          <w:b/>
          <w:noProof/>
          <w:szCs w:val="20"/>
          <w:u w:val="single"/>
          <w:lang w:eastAsia="en-US"/>
        </w:rPr>
      </w:pPr>
    </w:p>
    <w:p w14:paraId="49489552" w14:textId="685C992A" w:rsidR="00B3328E" w:rsidRPr="00157F44" w:rsidRDefault="00B3328E" w:rsidP="009C0660">
      <w:pPr>
        <w:spacing w:before="120" w:after="120"/>
        <w:rPr>
          <w:b/>
          <w:bCs/>
          <w:noProof/>
        </w:rPr>
      </w:pPr>
      <w:r w:rsidRPr="00157F44">
        <w:rPr>
          <w:b/>
          <w:bCs/>
          <w:noProof/>
        </w:rPr>
        <w:t>Name of the organisation</w:t>
      </w:r>
      <w:r w:rsidRPr="00157F44">
        <w:rPr>
          <w:b/>
          <w:bCs/>
          <w:noProof/>
        </w:rPr>
        <w:footnoteReference w:id="9"/>
      </w:r>
      <w:r w:rsidRPr="00157F44">
        <w:rPr>
          <w:b/>
          <w:bCs/>
          <w:noProof/>
        </w:rPr>
        <w:t>: ………………….</w:t>
      </w:r>
    </w:p>
    <w:p w14:paraId="00954A2D" w14:textId="77777777" w:rsidR="00B3328E" w:rsidRPr="00157F44" w:rsidRDefault="00B3328E" w:rsidP="009C0660">
      <w:pPr>
        <w:spacing w:before="120" w:after="120"/>
        <w:rPr>
          <w:b/>
          <w:bCs/>
          <w:noProof/>
        </w:rPr>
      </w:pPr>
      <w:r w:rsidRPr="00157F44">
        <w:rPr>
          <w:b/>
          <w:bCs/>
          <w:noProof/>
        </w:rPr>
        <w:t>Surname of the representative proposed: ………………….</w:t>
      </w:r>
    </w:p>
    <w:p w14:paraId="7A4B5C96" w14:textId="77777777" w:rsidR="00B3328E" w:rsidRPr="00157F44" w:rsidRDefault="00B3328E" w:rsidP="009C0660">
      <w:pPr>
        <w:spacing w:before="120" w:after="120"/>
        <w:rPr>
          <w:b/>
          <w:bCs/>
          <w:noProof/>
        </w:rPr>
      </w:pPr>
      <w:r w:rsidRPr="00157F44">
        <w:rPr>
          <w:b/>
          <w:bCs/>
          <w:noProof/>
        </w:rPr>
        <w:t>First name of the representative proposed: ………………….</w:t>
      </w:r>
    </w:p>
    <w:p w14:paraId="382BE832" w14:textId="100ADEFB" w:rsidR="00952F70" w:rsidRPr="00157F44" w:rsidRDefault="00952F70" w:rsidP="009C0660">
      <w:pPr>
        <w:spacing w:before="120" w:after="120"/>
        <w:rPr>
          <w:b/>
          <w:bCs/>
          <w:noProof/>
        </w:rPr>
      </w:pPr>
      <w:r w:rsidRPr="00157F44">
        <w:rPr>
          <w:b/>
          <w:bCs/>
          <w:noProof/>
        </w:rPr>
        <w:t xml:space="preserve">Surname of the alternate </w:t>
      </w:r>
      <w:r w:rsidR="00BD2F5A" w:rsidRPr="00157F44">
        <w:rPr>
          <w:b/>
          <w:bCs/>
          <w:noProof/>
        </w:rPr>
        <w:t xml:space="preserve">representative </w:t>
      </w:r>
      <w:r w:rsidRPr="00157F44">
        <w:rPr>
          <w:b/>
          <w:bCs/>
          <w:noProof/>
        </w:rPr>
        <w:t>proposed: ………………….</w:t>
      </w:r>
    </w:p>
    <w:p w14:paraId="0777955E" w14:textId="1EC10951" w:rsidR="00952F70" w:rsidRPr="00157F44" w:rsidRDefault="00952F70" w:rsidP="009C0660">
      <w:pPr>
        <w:spacing w:before="120" w:after="120"/>
        <w:rPr>
          <w:b/>
          <w:bCs/>
          <w:noProof/>
        </w:rPr>
      </w:pPr>
      <w:r w:rsidRPr="00157F44">
        <w:rPr>
          <w:b/>
          <w:bCs/>
          <w:noProof/>
        </w:rPr>
        <w:t xml:space="preserve">First name of the alternate </w:t>
      </w:r>
      <w:r w:rsidR="00BD2F5A" w:rsidRPr="00157F44">
        <w:rPr>
          <w:b/>
          <w:bCs/>
          <w:noProof/>
        </w:rPr>
        <w:t xml:space="preserve">representative </w:t>
      </w:r>
      <w:r w:rsidRPr="00157F44">
        <w:rPr>
          <w:b/>
          <w:bCs/>
          <w:noProof/>
        </w:rPr>
        <w:t>proposed: ………………….</w:t>
      </w:r>
    </w:p>
    <w:p w14:paraId="11A9EA67" w14:textId="77777777" w:rsidR="00B3328E" w:rsidRPr="00157F44" w:rsidRDefault="00B3328E" w:rsidP="009C0660">
      <w:pPr>
        <w:spacing w:before="120" w:after="120"/>
        <w:rPr>
          <w:b/>
          <w:bCs/>
          <w:noProof/>
        </w:rPr>
      </w:pPr>
      <w:r w:rsidRPr="00157F44">
        <w:rPr>
          <w:b/>
          <w:bCs/>
          <w:noProof/>
        </w:rPr>
        <w:t>Surname of the person applying on behalf of the organisation: ………………….</w:t>
      </w:r>
    </w:p>
    <w:p w14:paraId="3E922E2F" w14:textId="77777777" w:rsidR="00B3328E" w:rsidRPr="00157F44" w:rsidRDefault="00B3328E" w:rsidP="009C0660">
      <w:pPr>
        <w:spacing w:before="120" w:after="120"/>
        <w:rPr>
          <w:b/>
          <w:bCs/>
          <w:noProof/>
        </w:rPr>
      </w:pPr>
      <w:r w:rsidRPr="00157F44">
        <w:rPr>
          <w:b/>
          <w:bCs/>
          <w:noProof/>
        </w:rPr>
        <w:t>First name of the person applying on behalf of the organisation: ………………….</w:t>
      </w:r>
    </w:p>
    <w:p w14:paraId="0902A6D5" w14:textId="77777777" w:rsidR="00B3328E" w:rsidRPr="00157F44" w:rsidRDefault="00B3328E" w:rsidP="009C0660">
      <w:pPr>
        <w:spacing w:before="120" w:after="120"/>
        <w:rPr>
          <w:b/>
          <w:bCs/>
          <w:noProof/>
        </w:rPr>
      </w:pPr>
      <w:r w:rsidRPr="00157F44">
        <w:rPr>
          <w:b/>
          <w:bCs/>
          <w:noProof/>
        </w:rPr>
        <w:t>Date: ………………….</w:t>
      </w:r>
    </w:p>
    <w:p w14:paraId="45C6E01E" w14:textId="77777777" w:rsidR="00B3328E" w:rsidRPr="00157F44" w:rsidRDefault="00B3328E" w:rsidP="009C0660">
      <w:pPr>
        <w:spacing w:before="120" w:after="120"/>
        <w:rPr>
          <w:b/>
          <w:bCs/>
          <w:noProof/>
        </w:rPr>
      </w:pPr>
      <w:r w:rsidRPr="00157F44">
        <w:rPr>
          <w:b/>
          <w:bCs/>
          <w:noProof/>
        </w:rPr>
        <w:t>Signature …………………..</w:t>
      </w:r>
    </w:p>
    <w:p w14:paraId="7990B536" w14:textId="77777777" w:rsidR="0095278F" w:rsidRPr="00157F44" w:rsidRDefault="00502309" w:rsidP="00DF2E7A">
      <w:pPr>
        <w:rPr>
          <w:b/>
          <w:bCs/>
          <w:kern w:val="32"/>
          <w:szCs w:val="32"/>
          <w:lang w:val="en-US"/>
        </w:rPr>
      </w:pPr>
      <w:r w:rsidRPr="00157F44">
        <w:rPr>
          <w:noProof/>
          <w:lang w:eastAsia="en-US"/>
        </w:rPr>
        <w:br w:type="page"/>
      </w:r>
    </w:p>
    <w:p w14:paraId="3F84E269" w14:textId="77777777" w:rsidR="0095278F" w:rsidRPr="00157F44" w:rsidRDefault="0095278F" w:rsidP="0095278F">
      <w:pPr>
        <w:spacing w:before="120" w:after="240"/>
        <w:jc w:val="center"/>
        <w:rPr>
          <w:noProof/>
          <w:sz w:val="28"/>
          <w:szCs w:val="20"/>
          <w:lang w:eastAsia="en-US"/>
        </w:rPr>
      </w:pPr>
      <w:r w:rsidRPr="00157F44">
        <w:rPr>
          <w:b/>
          <w:noProof/>
          <w:sz w:val="32"/>
          <w:szCs w:val="22"/>
          <w:lang w:eastAsia="en-US"/>
        </w:rPr>
        <w:t>Annex II: Selection criteria form</w:t>
      </w:r>
      <w:r w:rsidRPr="00157F44">
        <w:rPr>
          <w:b/>
          <w:noProof/>
          <w:sz w:val="28"/>
          <w:szCs w:val="20"/>
          <w:vertAlign w:val="superscript"/>
          <w:lang w:val="fr-BE" w:eastAsia="en-US"/>
        </w:rPr>
        <w:footnoteReference w:id="10"/>
      </w:r>
    </w:p>
    <w:p w14:paraId="67EEB17B" w14:textId="77777777" w:rsidR="0095278F" w:rsidRPr="00157F44" w:rsidRDefault="0095278F" w:rsidP="0095278F">
      <w:pPr>
        <w:spacing w:after="120"/>
        <w:jc w:val="center"/>
        <w:rPr>
          <w:b/>
          <w:noProof/>
          <w:szCs w:val="20"/>
          <w:u w:val="single"/>
          <w:lang w:eastAsia="en-US"/>
        </w:rPr>
      </w:pPr>
      <w:r w:rsidRPr="00157F44">
        <w:rPr>
          <w:b/>
          <w:noProof/>
          <w:szCs w:val="20"/>
          <w:u w:val="single"/>
          <w:lang w:eastAsia="en-US"/>
        </w:rPr>
        <w:t>For individuals applying to be appointed in a personal capacity (Type A members)</w:t>
      </w:r>
    </w:p>
    <w:p w14:paraId="7EAE0B8B" w14:textId="42F30630" w:rsidR="0095278F" w:rsidRPr="00157F44" w:rsidRDefault="0095278F" w:rsidP="00DD3F44">
      <w:pPr>
        <w:shd w:val="clear" w:color="auto" w:fill="DEEAF6"/>
        <w:spacing w:after="240"/>
        <w:ind w:left="-142" w:right="-455"/>
        <w:jc w:val="both"/>
        <w:rPr>
          <w:noProof/>
          <w:lang w:eastAsia="en-US"/>
        </w:rPr>
      </w:pPr>
      <w:r w:rsidRPr="00157F44">
        <w:rPr>
          <w:noProof/>
          <w:lang w:eastAsia="en-US"/>
        </w:rPr>
        <w:t>Applicants are requested to describe how they fulfil the selection criteria listed in this call.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5278F" w:rsidRPr="00157F44" w14:paraId="1FD72B82" w14:textId="77777777" w:rsidTr="006571CE">
        <w:tc>
          <w:tcPr>
            <w:tcW w:w="4644" w:type="dxa"/>
            <w:shd w:val="clear" w:color="auto" w:fill="auto"/>
          </w:tcPr>
          <w:p w14:paraId="75FDCF93" w14:textId="27AEA4F5" w:rsidR="0095278F" w:rsidRPr="00157F44" w:rsidRDefault="0095278F" w:rsidP="006420B7">
            <w:pPr>
              <w:pStyle w:val="Tiret0"/>
              <w:numPr>
                <w:ilvl w:val="0"/>
                <w:numId w:val="0"/>
              </w:numPr>
              <w:spacing w:before="100" w:beforeAutospacing="1" w:after="100" w:afterAutospacing="1"/>
            </w:pPr>
            <w:r w:rsidRPr="00157F44">
              <w:rPr>
                <w:noProof/>
                <w:lang w:eastAsia="en-US"/>
              </w:rPr>
              <w:t xml:space="preserve">Proven competence, knowledge and experience of both the individual and his/her alternate of at least eight years, </w:t>
            </w:r>
            <w:r w:rsidR="00AD43BE" w:rsidRPr="00157F44">
              <w:rPr>
                <w:noProof/>
                <w:lang w:eastAsia="en-US"/>
              </w:rPr>
              <w:t>including</w:t>
            </w:r>
            <w:r w:rsidRPr="00157F44">
              <w:rPr>
                <w:noProof/>
                <w:lang w:eastAsia="en-US"/>
              </w:rPr>
              <w:t xml:space="preserve"> at European and/or international level, in areas relevant to VAT</w:t>
            </w:r>
            <w:r w:rsidR="001D3EE4" w:rsidRPr="00157F44">
              <w:rPr>
                <w:noProof/>
                <w:lang w:eastAsia="en-US"/>
              </w:rPr>
              <w:t xml:space="preserve"> and capacity to share experience </w:t>
            </w:r>
            <w:r w:rsidR="00F666D4" w:rsidRPr="00157F44">
              <w:rPr>
                <w:noProof/>
                <w:lang w:eastAsia="en-US"/>
              </w:rPr>
              <w:t>with</w:t>
            </w:r>
            <w:r w:rsidR="001D3EE4" w:rsidRPr="00157F44">
              <w:rPr>
                <w:noProof/>
                <w:lang w:eastAsia="en-US"/>
              </w:rPr>
              <w:t xml:space="preserve"> practical cases with regard to the implementation of VAT in the EU (in particular with regard to intra-</w:t>
            </w:r>
            <w:r w:rsidR="006420B7" w:rsidRPr="00157F44">
              <w:rPr>
                <w:noProof/>
                <w:lang w:eastAsia="en-US"/>
              </w:rPr>
              <w:t>C</w:t>
            </w:r>
            <w:r w:rsidR="001D3EE4" w:rsidRPr="00157F44">
              <w:rPr>
                <w:noProof/>
                <w:lang w:eastAsia="en-US"/>
              </w:rPr>
              <w:t xml:space="preserve">ommunity transactions </w:t>
            </w:r>
            <w:r w:rsidR="006420B7" w:rsidRPr="00157F44">
              <w:rPr>
                <w:noProof/>
                <w:lang w:eastAsia="en-US"/>
              </w:rPr>
              <w:t xml:space="preserve">involving </w:t>
            </w:r>
            <w:r w:rsidR="001D3EE4" w:rsidRPr="00157F44">
              <w:rPr>
                <w:noProof/>
                <w:lang w:eastAsia="en-US"/>
              </w:rPr>
              <w:t>goods/services, import and export VAT procedures);</w:t>
            </w:r>
          </w:p>
        </w:tc>
        <w:tc>
          <w:tcPr>
            <w:tcW w:w="4644" w:type="dxa"/>
            <w:shd w:val="clear" w:color="auto" w:fill="auto"/>
          </w:tcPr>
          <w:p w14:paraId="251132D0" w14:textId="77777777" w:rsidR="0095278F" w:rsidRPr="00157F44" w:rsidRDefault="0095278F" w:rsidP="00FC042D">
            <w:pPr>
              <w:tabs>
                <w:tab w:val="left" w:pos="0"/>
              </w:tabs>
              <w:spacing w:before="120" w:after="120"/>
              <w:jc w:val="both"/>
              <w:rPr>
                <w:noProof/>
                <w:lang w:eastAsia="en-US"/>
              </w:rPr>
            </w:pPr>
          </w:p>
        </w:tc>
      </w:tr>
      <w:tr w:rsidR="001D3EE4" w:rsidRPr="00157F44" w14:paraId="725913C9" w14:textId="77777777" w:rsidTr="006571CE">
        <w:tc>
          <w:tcPr>
            <w:tcW w:w="4644" w:type="dxa"/>
            <w:shd w:val="clear" w:color="auto" w:fill="auto"/>
          </w:tcPr>
          <w:p w14:paraId="7B733AED" w14:textId="46B0B2F5" w:rsidR="001D3EE4" w:rsidRPr="00157F44" w:rsidRDefault="001D3EE4" w:rsidP="006420B7">
            <w:pPr>
              <w:pStyle w:val="Tiret0"/>
              <w:numPr>
                <w:ilvl w:val="0"/>
                <w:numId w:val="0"/>
              </w:numPr>
              <w:spacing w:before="100" w:beforeAutospacing="1" w:after="100" w:afterAutospacing="1"/>
            </w:pPr>
            <w:r w:rsidRPr="00157F44">
              <w:t>Proven involvement in structured dialogue</w:t>
            </w:r>
            <w:r w:rsidR="00CF4411" w:rsidRPr="00157F44">
              <w:t>s</w:t>
            </w:r>
            <w:r w:rsidRPr="00157F44">
              <w:t xml:space="preserve"> with </w:t>
            </w:r>
            <w:r w:rsidR="00561CE6" w:rsidRPr="00157F44">
              <w:t xml:space="preserve">EU Member States </w:t>
            </w:r>
            <w:r w:rsidRPr="00157F44">
              <w:t xml:space="preserve">tax authorities about </w:t>
            </w:r>
            <w:r w:rsidR="006420B7" w:rsidRPr="00157F44">
              <w:t xml:space="preserve">the </w:t>
            </w:r>
            <w:r w:rsidRPr="00157F44">
              <w:t xml:space="preserve">smooth implementation of current </w:t>
            </w:r>
            <w:r w:rsidR="00A56049" w:rsidRPr="00157F44">
              <w:rPr>
                <w:noProof/>
                <w:lang w:eastAsia="en-US"/>
              </w:rPr>
              <w:t>EU VAT rules and EU Member States</w:t>
            </w:r>
            <w:r w:rsidR="004D74BE" w:rsidRPr="00157F44">
              <w:rPr>
                <w:noProof/>
                <w:lang w:eastAsia="en-US"/>
              </w:rPr>
              <w:t>’</w:t>
            </w:r>
            <w:r w:rsidR="00A56049" w:rsidRPr="00157F44">
              <w:rPr>
                <w:noProof/>
                <w:lang w:eastAsia="en-US"/>
              </w:rPr>
              <w:t xml:space="preserve"> VAT rules</w:t>
            </w:r>
            <w:r w:rsidRPr="00157F44">
              <w:t xml:space="preserve"> in specific situations (contributions to case studies, reports, recommendation of good practices, publications, ...);</w:t>
            </w:r>
          </w:p>
        </w:tc>
        <w:tc>
          <w:tcPr>
            <w:tcW w:w="4644" w:type="dxa"/>
            <w:shd w:val="clear" w:color="auto" w:fill="auto"/>
          </w:tcPr>
          <w:p w14:paraId="0EA8873E" w14:textId="77777777" w:rsidR="001D3EE4" w:rsidRPr="00157F44" w:rsidRDefault="001D3EE4" w:rsidP="00FC042D">
            <w:pPr>
              <w:tabs>
                <w:tab w:val="left" w:pos="0"/>
              </w:tabs>
              <w:spacing w:before="120" w:after="120"/>
              <w:jc w:val="both"/>
              <w:rPr>
                <w:noProof/>
                <w:lang w:eastAsia="en-US"/>
              </w:rPr>
            </w:pPr>
          </w:p>
        </w:tc>
      </w:tr>
      <w:tr w:rsidR="0095278F" w:rsidRPr="00157F44" w14:paraId="4CCE5611" w14:textId="77777777" w:rsidTr="006571CE">
        <w:tc>
          <w:tcPr>
            <w:tcW w:w="4644" w:type="dxa"/>
            <w:shd w:val="clear" w:color="auto" w:fill="auto"/>
          </w:tcPr>
          <w:p w14:paraId="1CACDAD1" w14:textId="77777777" w:rsidR="0095278F" w:rsidRPr="00157F44" w:rsidRDefault="0095278F" w:rsidP="00043029">
            <w:pPr>
              <w:pStyle w:val="Tiret0"/>
              <w:numPr>
                <w:ilvl w:val="0"/>
                <w:numId w:val="0"/>
              </w:numPr>
              <w:spacing w:before="100" w:beforeAutospacing="1" w:after="100" w:afterAutospacing="1"/>
            </w:pPr>
            <w:r w:rsidRPr="00157F44">
              <w:t xml:space="preserve">Proficiency of both the individual and his/her alternate in English </w:t>
            </w:r>
            <w:r w:rsidR="00043029" w:rsidRPr="00157F44">
              <w:t xml:space="preserve">at </w:t>
            </w:r>
            <w:r w:rsidRPr="00157F44">
              <w:t xml:space="preserve">a level which allows the expert to </w:t>
            </w:r>
            <w:r w:rsidR="00AD43BE" w:rsidRPr="00157F44">
              <w:t xml:space="preserve">actively </w:t>
            </w:r>
            <w:r w:rsidRPr="00157F44">
              <w:t>participate in discussions, to understand working documents and, if needed, to draft a written contribution;</w:t>
            </w:r>
          </w:p>
        </w:tc>
        <w:tc>
          <w:tcPr>
            <w:tcW w:w="4644" w:type="dxa"/>
            <w:shd w:val="clear" w:color="auto" w:fill="auto"/>
          </w:tcPr>
          <w:p w14:paraId="2E534D6F" w14:textId="77777777" w:rsidR="0095278F" w:rsidRPr="00157F44" w:rsidRDefault="0095278F" w:rsidP="00FC042D">
            <w:pPr>
              <w:tabs>
                <w:tab w:val="left" w:pos="0"/>
              </w:tabs>
              <w:spacing w:before="120" w:after="120"/>
              <w:jc w:val="both"/>
              <w:rPr>
                <w:noProof/>
                <w:lang w:eastAsia="en-US"/>
              </w:rPr>
            </w:pPr>
          </w:p>
        </w:tc>
      </w:tr>
      <w:tr w:rsidR="0095278F" w:rsidRPr="00157F44" w14:paraId="52A65146" w14:textId="77777777" w:rsidTr="006571CE">
        <w:tc>
          <w:tcPr>
            <w:tcW w:w="4644" w:type="dxa"/>
            <w:shd w:val="clear" w:color="auto" w:fill="auto"/>
          </w:tcPr>
          <w:p w14:paraId="22C8B39A" w14:textId="77777777" w:rsidR="0095278F" w:rsidRPr="00157F44" w:rsidRDefault="0095278F" w:rsidP="006571CE">
            <w:pPr>
              <w:pStyle w:val="Tiret0"/>
              <w:numPr>
                <w:ilvl w:val="0"/>
                <w:numId w:val="0"/>
              </w:numPr>
              <w:spacing w:before="100" w:beforeAutospacing="1" w:after="100" w:afterAutospacing="1"/>
            </w:pPr>
            <w:r w:rsidRPr="00157F44">
              <w:t>A</w:t>
            </w:r>
            <w:r w:rsidRPr="00157F44">
              <w:rPr>
                <w:noProof/>
                <w:lang w:eastAsia="en-US"/>
              </w:rPr>
              <w:t>bsence of circumstances that could give rise to a conflict of interest</w:t>
            </w:r>
            <w:r w:rsidR="007F6141" w:rsidRPr="00157F44">
              <w:rPr>
                <w:noProof/>
                <w:lang w:eastAsia="en-US"/>
              </w:rPr>
              <w:t>.</w:t>
            </w:r>
          </w:p>
        </w:tc>
        <w:tc>
          <w:tcPr>
            <w:tcW w:w="4644" w:type="dxa"/>
            <w:shd w:val="clear" w:color="auto" w:fill="auto"/>
          </w:tcPr>
          <w:p w14:paraId="089EE43B" w14:textId="77777777" w:rsidR="0095278F" w:rsidRPr="00157F44" w:rsidRDefault="0095278F" w:rsidP="00FC042D">
            <w:pPr>
              <w:tabs>
                <w:tab w:val="left" w:pos="0"/>
              </w:tabs>
              <w:spacing w:before="120" w:after="120"/>
              <w:jc w:val="both"/>
              <w:rPr>
                <w:noProof/>
                <w:lang w:eastAsia="en-US"/>
              </w:rPr>
            </w:pPr>
          </w:p>
        </w:tc>
      </w:tr>
    </w:tbl>
    <w:p w14:paraId="054ECEB8" w14:textId="683A1982" w:rsidR="0095278F" w:rsidRPr="00157F44" w:rsidRDefault="0095278F" w:rsidP="00AD29D0">
      <w:pPr>
        <w:rPr>
          <w:b/>
          <w:bCs/>
          <w:kern w:val="32"/>
          <w:szCs w:val="32"/>
        </w:rPr>
      </w:pPr>
    </w:p>
    <w:p w14:paraId="0D868CFE" w14:textId="7A14A09B" w:rsidR="00D72270" w:rsidRPr="00157F44" w:rsidRDefault="00AD29D0" w:rsidP="00D72270">
      <w:pPr>
        <w:spacing w:before="120" w:after="120"/>
        <w:rPr>
          <w:b/>
          <w:noProof/>
          <w:u w:val="single"/>
        </w:rPr>
      </w:pPr>
      <w:r>
        <w:rPr>
          <w:b/>
          <w:noProof/>
          <w:u w:val="single"/>
        </w:rPr>
        <w:br w:type="page"/>
      </w:r>
      <w:r w:rsidR="00D72270" w:rsidRPr="00157F44">
        <w:rPr>
          <w:b/>
          <w:noProof/>
          <w:u w:val="single"/>
        </w:rPr>
        <w:lastRenderedPageBreak/>
        <w:t>For individuals applying to be appointed as Type A members</w:t>
      </w:r>
    </w:p>
    <w:p w14:paraId="7DDB99E7" w14:textId="77777777" w:rsidR="00D72270" w:rsidRPr="00157F44" w:rsidRDefault="00D72270" w:rsidP="00D72270">
      <w:pPr>
        <w:spacing w:before="120" w:after="120"/>
        <w:rPr>
          <w:noProof/>
        </w:rPr>
      </w:pPr>
      <w:r w:rsidRPr="00157F44">
        <w:rPr>
          <w:b/>
          <w:bCs/>
          <w:noProof/>
        </w:rPr>
        <w:t xml:space="preserve">Title: </w:t>
      </w:r>
      <w:r w:rsidRPr="00157F44">
        <w:rPr>
          <w:noProof/>
        </w:rPr>
        <w:t>………………….</w:t>
      </w:r>
    </w:p>
    <w:p w14:paraId="6CAC2482" w14:textId="77777777" w:rsidR="00D72270" w:rsidRPr="00157F44" w:rsidRDefault="00D72270" w:rsidP="00D72270">
      <w:pPr>
        <w:spacing w:before="120" w:after="120"/>
        <w:rPr>
          <w:b/>
          <w:bCs/>
          <w:noProof/>
        </w:rPr>
      </w:pPr>
      <w:r w:rsidRPr="00157F44">
        <w:rPr>
          <w:b/>
          <w:bCs/>
          <w:noProof/>
        </w:rPr>
        <w:t>Surname: ………………….</w:t>
      </w:r>
    </w:p>
    <w:p w14:paraId="23017727" w14:textId="77777777" w:rsidR="00D72270" w:rsidRPr="00157F44" w:rsidRDefault="00D72270" w:rsidP="00D72270">
      <w:pPr>
        <w:spacing w:before="120" w:after="120"/>
        <w:rPr>
          <w:b/>
          <w:bCs/>
          <w:noProof/>
        </w:rPr>
      </w:pPr>
      <w:r w:rsidRPr="00157F44">
        <w:rPr>
          <w:b/>
          <w:bCs/>
          <w:noProof/>
        </w:rPr>
        <w:t>First name: ………………….</w:t>
      </w:r>
    </w:p>
    <w:p w14:paraId="0A44EA9D" w14:textId="77777777" w:rsidR="00D72270" w:rsidRPr="00157F44" w:rsidRDefault="00D72270" w:rsidP="00D72270">
      <w:pPr>
        <w:spacing w:before="120" w:after="120"/>
        <w:rPr>
          <w:noProof/>
        </w:rPr>
      </w:pPr>
      <w:r w:rsidRPr="00157F44">
        <w:rPr>
          <w:b/>
          <w:bCs/>
          <w:noProof/>
        </w:rPr>
        <w:t xml:space="preserve">Nationality: </w:t>
      </w:r>
      <w:r w:rsidRPr="00157F44">
        <w:rPr>
          <w:noProof/>
        </w:rPr>
        <w:t>………………</w:t>
      </w:r>
    </w:p>
    <w:p w14:paraId="10E93B8A" w14:textId="77777777" w:rsidR="00D72270" w:rsidRPr="00157F44" w:rsidRDefault="00D72270" w:rsidP="00D72270">
      <w:pPr>
        <w:spacing w:before="120" w:after="120"/>
        <w:rPr>
          <w:noProof/>
        </w:rPr>
      </w:pPr>
      <w:r w:rsidRPr="00157F44">
        <w:rPr>
          <w:b/>
          <w:bCs/>
          <w:noProof/>
        </w:rPr>
        <w:t>Professional title</w:t>
      </w:r>
      <w:r w:rsidRPr="00157F44">
        <w:rPr>
          <w:noProof/>
        </w:rPr>
        <w:t>: ……………</w:t>
      </w:r>
    </w:p>
    <w:p w14:paraId="5E9DE0F1" w14:textId="77777777" w:rsidR="00D72270" w:rsidRPr="00157F44" w:rsidRDefault="00D72270" w:rsidP="00D72270">
      <w:pPr>
        <w:spacing w:before="120" w:after="120"/>
        <w:rPr>
          <w:noProof/>
        </w:rPr>
      </w:pPr>
      <w:r w:rsidRPr="00157F44">
        <w:rPr>
          <w:b/>
          <w:bCs/>
          <w:noProof/>
        </w:rPr>
        <w:t xml:space="preserve">Date: </w:t>
      </w:r>
      <w:r w:rsidRPr="00157F44">
        <w:rPr>
          <w:noProof/>
        </w:rPr>
        <w:t>………………….</w:t>
      </w:r>
    </w:p>
    <w:p w14:paraId="69CB6626" w14:textId="77777777" w:rsidR="00D72270" w:rsidRPr="00157F44" w:rsidRDefault="00D72270" w:rsidP="00D72270">
      <w:pPr>
        <w:tabs>
          <w:tab w:val="left" w:pos="0"/>
        </w:tabs>
        <w:spacing w:before="120" w:after="120"/>
        <w:rPr>
          <w:noProof/>
          <w:u w:val="single"/>
        </w:rPr>
      </w:pPr>
      <w:r w:rsidRPr="00157F44">
        <w:rPr>
          <w:b/>
          <w:bCs/>
          <w:noProof/>
        </w:rPr>
        <w:t xml:space="preserve">Signature </w:t>
      </w:r>
      <w:r w:rsidRPr="00157F44">
        <w:rPr>
          <w:noProof/>
        </w:rPr>
        <w:t>…………………..</w:t>
      </w:r>
    </w:p>
    <w:p w14:paraId="3B5D193F" w14:textId="77777777" w:rsidR="00C02FE5" w:rsidRPr="00157F44" w:rsidRDefault="00C02FE5" w:rsidP="00FC042D">
      <w:pPr>
        <w:rPr>
          <w:noProof/>
          <w:lang w:eastAsia="en-US"/>
        </w:rPr>
        <w:sectPr w:rsidR="00C02FE5" w:rsidRPr="00157F44" w:rsidSect="00FC042D">
          <w:pgSz w:w="11906" w:h="16838"/>
          <w:pgMar w:top="1417" w:right="1417" w:bottom="1417" w:left="1417" w:header="708" w:footer="708" w:gutter="0"/>
          <w:cols w:space="708"/>
          <w:titlePg/>
          <w:docGrid w:linePitch="360"/>
        </w:sectPr>
      </w:pPr>
    </w:p>
    <w:p w14:paraId="7D9E6CC3" w14:textId="77777777" w:rsidR="00003B34" w:rsidRPr="00157F44" w:rsidRDefault="00003B34" w:rsidP="00C02FE5">
      <w:pPr>
        <w:tabs>
          <w:tab w:val="left" w:pos="720"/>
        </w:tabs>
        <w:spacing w:before="100" w:beforeAutospacing="1" w:after="100" w:afterAutospacing="1"/>
        <w:jc w:val="center"/>
        <w:rPr>
          <w:rFonts w:eastAsia="SimSun"/>
          <w:b/>
          <w:bCs/>
          <w:noProof/>
          <w:sz w:val="32"/>
          <w:szCs w:val="32"/>
          <w:lang w:eastAsia="zh-CN"/>
        </w:rPr>
      </w:pPr>
      <w:r w:rsidRPr="00157F44">
        <w:rPr>
          <w:b/>
          <w:noProof/>
          <w:sz w:val="32"/>
          <w:szCs w:val="32"/>
          <w:u w:val="single"/>
          <w:lang w:eastAsia="en-US"/>
        </w:rPr>
        <w:lastRenderedPageBreak/>
        <w:t>A</w:t>
      </w:r>
      <w:r w:rsidR="00F1707C" w:rsidRPr="00157F44">
        <w:rPr>
          <w:b/>
          <w:noProof/>
          <w:sz w:val="32"/>
          <w:szCs w:val="32"/>
          <w:u w:val="single"/>
          <w:lang w:eastAsia="en-US"/>
        </w:rPr>
        <w:t>nnex III</w:t>
      </w:r>
    </w:p>
    <w:p w14:paraId="41BF5DBD" w14:textId="77777777" w:rsidR="00003B34" w:rsidRPr="00157F44" w:rsidRDefault="00003B34" w:rsidP="00003B34">
      <w:pPr>
        <w:tabs>
          <w:tab w:val="left" w:pos="720"/>
        </w:tabs>
        <w:spacing w:before="100" w:beforeAutospacing="1" w:after="100" w:afterAutospacing="1"/>
        <w:jc w:val="center"/>
        <w:rPr>
          <w:rFonts w:eastAsia="SimSun"/>
          <w:bCs/>
          <w:noProof/>
          <w:u w:val="single"/>
          <w:lang w:eastAsia="zh-CN"/>
        </w:rPr>
      </w:pPr>
      <w:r w:rsidRPr="00157F44">
        <w:rPr>
          <w:rFonts w:eastAsia="SimSun"/>
          <w:bCs/>
          <w:noProof/>
          <w:u w:val="single"/>
          <w:lang w:eastAsia="zh-CN"/>
        </w:rPr>
        <w:t>Standard declaration of interests (DOI) form for individuals applying to be appoi</w:t>
      </w:r>
      <w:r w:rsidR="00643F3E" w:rsidRPr="00157F44">
        <w:rPr>
          <w:rFonts w:eastAsia="SimSun"/>
          <w:bCs/>
          <w:noProof/>
          <w:u w:val="single"/>
          <w:lang w:eastAsia="zh-CN"/>
        </w:rPr>
        <w:t>nted as members of the expert group</w:t>
      </w:r>
      <w:r w:rsidRPr="00157F44">
        <w:rPr>
          <w:rFonts w:eastAsia="SimSun"/>
          <w:bCs/>
          <w:noProof/>
          <w:u w:val="single"/>
          <w:lang w:eastAsia="zh-CN"/>
        </w:rPr>
        <w:t xml:space="preserve"> in a personal capacity</w:t>
      </w:r>
    </w:p>
    <w:p w14:paraId="657C00E3" w14:textId="77777777" w:rsidR="00003B34" w:rsidRPr="00157F44" w:rsidRDefault="00003B34" w:rsidP="00003B34">
      <w:pPr>
        <w:tabs>
          <w:tab w:val="left" w:pos="720"/>
        </w:tabs>
        <w:spacing w:before="100" w:beforeAutospacing="1" w:after="100" w:afterAutospacing="1"/>
        <w:jc w:val="center"/>
        <w:rPr>
          <w:rFonts w:eastAsia="SimSun"/>
          <w:b/>
          <w:bCs/>
          <w:caps/>
          <w:noProof/>
          <w:lang w:val="en-US" w:eastAsia="zh-CN"/>
        </w:rPr>
      </w:pPr>
    </w:p>
    <w:p w14:paraId="613AED83" w14:textId="77777777" w:rsidR="00003B34" w:rsidRPr="00157F44" w:rsidRDefault="00003B34" w:rsidP="006420B7">
      <w:pPr>
        <w:keepNext/>
        <w:spacing w:before="100" w:beforeAutospacing="1" w:after="100" w:afterAutospacing="1"/>
        <w:jc w:val="both"/>
        <w:rPr>
          <w:rFonts w:eastAsia="SimSun"/>
          <w:iCs/>
          <w:noProof/>
          <w:u w:val="single"/>
          <w:lang w:eastAsia="zh-CN"/>
        </w:rPr>
      </w:pPr>
      <w:r w:rsidRPr="00157F44">
        <w:rPr>
          <w:rFonts w:eastAsia="SimSun"/>
          <w:iCs/>
          <w:noProof/>
          <w:u w:val="single"/>
          <w:lang w:eastAsia="zh-CN"/>
        </w:rPr>
        <w:t xml:space="preserve">Legal basis: </w:t>
      </w:r>
    </w:p>
    <w:p w14:paraId="2CB6ADC2" w14:textId="668D21AF" w:rsidR="00003B34" w:rsidRPr="00157F44" w:rsidRDefault="00643F3E" w:rsidP="00003B34">
      <w:pPr>
        <w:spacing w:before="100" w:beforeAutospacing="1" w:after="100" w:afterAutospacing="1"/>
        <w:jc w:val="both"/>
        <w:rPr>
          <w:rFonts w:eastAsia="SimSun"/>
          <w:iCs/>
          <w:noProof/>
          <w:u w:val="single"/>
          <w:lang w:eastAsia="zh-CN"/>
        </w:rPr>
      </w:pPr>
      <w:r w:rsidRPr="00157F44">
        <w:rPr>
          <w:rFonts w:eastAsia="SimSun"/>
          <w:iCs/>
          <w:noProof/>
          <w:lang w:eastAsia="zh-CN"/>
        </w:rPr>
        <w:t>Commission Decision C(2016)3301 final</w:t>
      </w:r>
      <w:r w:rsidR="00003B34" w:rsidRPr="00157F44">
        <w:rPr>
          <w:rFonts w:eastAsia="SimSun"/>
          <w:iCs/>
          <w:noProof/>
          <w:lang w:eastAsia="zh-CN"/>
        </w:rPr>
        <w:t xml:space="preserve"> establishing horizontal rules on the creation and operation of Commission expert groups, Articles</w:t>
      </w:r>
      <w:r w:rsidR="006420B7" w:rsidRPr="00157F44">
        <w:t> </w:t>
      </w:r>
      <w:r w:rsidR="00003B34" w:rsidRPr="00157F44">
        <w:rPr>
          <w:rFonts w:eastAsia="SimSun"/>
          <w:iCs/>
          <w:noProof/>
          <w:lang w:eastAsia="zh-CN"/>
        </w:rPr>
        <w:t>2(4) and 11.</w:t>
      </w:r>
    </w:p>
    <w:p w14:paraId="7734A5EB" w14:textId="77777777" w:rsidR="00003B34" w:rsidRPr="00157F44" w:rsidRDefault="00003B34" w:rsidP="006420B7">
      <w:pPr>
        <w:keepNext/>
        <w:spacing w:before="100" w:beforeAutospacing="1" w:after="100" w:afterAutospacing="1"/>
        <w:jc w:val="both"/>
        <w:rPr>
          <w:rFonts w:eastAsia="SimSun"/>
          <w:iCs/>
          <w:noProof/>
          <w:u w:val="single"/>
          <w:lang w:eastAsia="zh-CN"/>
        </w:rPr>
      </w:pPr>
      <w:r w:rsidRPr="00157F44">
        <w:rPr>
          <w:rFonts w:eastAsia="SimSun"/>
          <w:iCs/>
          <w:noProof/>
          <w:u w:val="single"/>
          <w:lang w:eastAsia="zh-CN"/>
        </w:rPr>
        <w:t>Definitions:</w:t>
      </w:r>
    </w:p>
    <w:p w14:paraId="39CE1C49"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w:t>
      </w:r>
      <w:r w:rsidRPr="00157F44">
        <w:rPr>
          <w:rFonts w:eastAsia="SimSun"/>
          <w:b/>
          <w:noProof/>
          <w:lang w:eastAsia="zh-CN"/>
        </w:rPr>
        <w:t>Conflict of interest</w:t>
      </w:r>
      <w:r w:rsidRPr="00157F44">
        <w:rPr>
          <w:rFonts w:eastAsia="SimSun"/>
          <w:noProof/>
          <w:lang w:eastAsia="zh-CN"/>
        </w:rPr>
        <w:t xml:space="preserve">" means any situation where an individual has an interest that may compromise or be reasonably perceived to compromise the individual’s </w:t>
      </w:r>
      <w:r w:rsidRPr="00157F44">
        <w:rPr>
          <w:rFonts w:eastAsia="SimSun"/>
          <w:bCs/>
          <w:iCs/>
          <w:noProof/>
          <w:lang w:eastAsia="zh-CN"/>
        </w:rPr>
        <w:t>capacity to act independently and in the public interest when providing advice to the Commission in relation to the subject of the work performed by the expert group or sub-group in question.</w:t>
      </w:r>
    </w:p>
    <w:p w14:paraId="331FF65C" w14:textId="77777777" w:rsidR="00003B34" w:rsidRPr="00157F44" w:rsidRDefault="00003B34" w:rsidP="00003B34">
      <w:pPr>
        <w:spacing w:before="100" w:beforeAutospacing="1" w:after="100" w:afterAutospacing="1"/>
        <w:jc w:val="both"/>
        <w:rPr>
          <w:rFonts w:eastAsia="SimSun"/>
          <w:iCs/>
          <w:noProof/>
          <w:lang w:eastAsia="zh-CN"/>
        </w:rPr>
      </w:pPr>
      <w:r w:rsidRPr="00157F44">
        <w:rPr>
          <w:rFonts w:eastAsia="SimSun"/>
          <w:noProof/>
          <w:lang w:eastAsia="zh-CN"/>
        </w:rPr>
        <w:t>"</w:t>
      </w:r>
      <w:r w:rsidRPr="00157F44">
        <w:rPr>
          <w:rFonts w:eastAsia="SimSun"/>
          <w:b/>
          <w:noProof/>
          <w:lang w:eastAsia="zh-CN"/>
        </w:rPr>
        <w:t>Immediate family member</w:t>
      </w:r>
      <w:r w:rsidRPr="00157F44">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14:paraId="6C3AF917" w14:textId="77777777" w:rsidR="00003B34" w:rsidRPr="00157F44" w:rsidRDefault="00003B34" w:rsidP="00003B34">
      <w:pPr>
        <w:spacing w:before="100" w:beforeAutospacing="1" w:after="100" w:afterAutospacing="1"/>
        <w:jc w:val="both"/>
        <w:rPr>
          <w:rFonts w:eastAsia="SimSun"/>
          <w:iCs/>
          <w:noProof/>
          <w:lang w:eastAsia="zh-CN"/>
        </w:rPr>
      </w:pPr>
      <w:r w:rsidRPr="00157F44">
        <w:rPr>
          <w:rFonts w:eastAsia="SimSun"/>
          <w:iCs/>
          <w:noProof/>
          <w:lang w:eastAsia="zh-CN"/>
        </w:rPr>
        <w:t>"</w:t>
      </w:r>
      <w:r w:rsidRPr="00157F44">
        <w:rPr>
          <w:rFonts w:eastAsia="SimSun"/>
          <w:b/>
          <w:iCs/>
          <w:noProof/>
          <w:lang w:eastAsia="zh-CN"/>
        </w:rPr>
        <w:t>Legal entity</w:t>
      </w:r>
      <w:r w:rsidRPr="00157F44">
        <w:rPr>
          <w:rFonts w:eastAsia="SimSun"/>
          <w:iCs/>
          <w:noProof/>
          <w:lang w:eastAsia="zh-CN"/>
        </w:rPr>
        <w:t xml:space="preserve">" </w:t>
      </w:r>
      <w:r w:rsidRPr="00157F44">
        <w:rPr>
          <w:noProof/>
          <w:color w:val="000000"/>
          <w:lang w:val="en-US" w:eastAsia="en-US"/>
        </w:rPr>
        <w:t>means any commercial business, industry association, consultancy, research institution or other enterprise whose funding is significantly derived from commercial sources. It also includes independent own commercial businesses, law offices, consultancies or similar</w:t>
      </w:r>
      <w:r w:rsidRPr="00157F44">
        <w:rPr>
          <w:rFonts w:eastAsia="SimSun"/>
          <w:iCs/>
          <w:noProof/>
          <w:lang w:eastAsia="zh-CN"/>
        </w:rPr>
        <w:t>.</w:t>
      </w:r>
    </w:p>
    <w:p w14:paraId="2D72E71C" w14:textId="77777777" w:rsidR="00003B34" w:rsidRPr="00157F44" w:rsidRDefault="00003B34" w:rsidP="00003B34">
      <w:pPr>
        <w:spacing w:before="100" w:beforeAutospacing="1"/>
        <w:jc w:val="both"/>
        <w:rPr>
          <w:rFonts w:eastAsia="SimSun"/>
          <w:iCs/>
          <w:noProof/>
          <w:lang w:eastAsia="zh-CN"/>
        </w:rPr>
      </w:pPr>
      <w:r w:rsidRPr="00157F44">
        <w:rPr>
          <w:rFonts w:eastAsia="SimSun"/>
          <w:iCs/>
          <w:noProof/>
          <w:lang w:eastAsia="zh-CN"/>
        </w:rPr>
        <w:t>"</w:t>
      </w:r>
      <w:r w:rsidRPr="00157F44">
        <w:rPr>
          <w:rFonts w:eastAsia="SimSun"/>
          <w:b/>
          <w:iCs/>
          <w:noProof/>
          <w:lang w:eastAsia="zh-CN"/>
        </w:rPr>
        <w:t>Body</w:t>
      </w:r>
      <w:r w:rsidRPr="00157F44">
        <w:rPr>
          <w:rFonts w:eastAsia="SimSun"/>
          <w:iCs/>
          <w:noProof/>
          <w:lang w:eastAsia="zh-CN"/>
        </w:rPr>
        <w:t>" means a governmental, international or non-profit organisation.</w:t>
      </w:r>
    </w:p>
    <w:p w14:paraId="2C18EB79" w14:textId="77777777" w:rsidR="00003B34" w:rsidRPr="00157F44" w:rsidRDefault="00003B34" w:rsidP="00003B34">
      <w:pPr>
        <w:tabs>
          <w:tab w:val="left" w:pos="720"/>
        </w:tabs>
        <w:spacing w:before="100" w:beforeAutospacing="1" w:after="100" w:afterAutospacing="1"/>
        <w:jc w:val="both"/>
        <w:rPr>
          <w:rFonts w:eastAsia="SimSun"/>
          <w:iCs/>
          <w:noProof/>
          <w:lang w:eastAsia="zh-CN"/>
        </w:rPr>
      </w:pPr>
      <w:r w:rsidRPr="00157F44">
        <w:rPr>
          <w:rFonts w:eastAsia="SimSun"/>
          <w:iCs/>
          <w:noProof/>
          <w:lang w:eastAsia="zh-CN"/>
        </w:rPr>
        <w:t>"</w:t>
      </w:r>
      <w:r w:rsidRPr="00157F44">
        <w:rPr>
          <w:rFonts w:eastAsia="SimSun"/>
          <w:b/>
          <w:iCs/>
          <w:noProof/>
          <w:lang w:eastAsia="zh-CN"/>
        </w:rPr>
        <w:t>Meeting</w:t>
      </w:r>
      <w:r w:rsidRPr="00157F44">
        <w:rPr>
          <w:rFonts w:eastAsia="SimSun"/>
          <w:iCs/>
          <w:noProof/>
          <w:lang w:eastAsia="zh-CN"/>
        </w:rPr>
        <w:t>" includes a series or cycle of meetings.</w:t>
      </w:r>
    </w:p>
    <w:p w14:paraId="530E53AD" w14:textId="77777777" w:rsidR="00003B34" w:rsidRPr="00157F44" w:rsidRDefault="00003B34" w:rsidP="00003B34">
      <w:pPr>
        <w:tabs>
          <w:tab w:val="left" w:pos="720"/>
        </w:tabs>
        <w:spacing w:before="100" w:beforeAutospacing="1" w:after="100" w:afterAutospacing="1"/>
        <w:jc w:val="both"/>
        <w:rPr>
          <w:rFonts w:eastAsia="SimSun"/>
          <w:iCs/>
          <w:noProof/>
          <w:lang w:eastAsia="zh-CN"/>
        </w:rPr>
      </w:pPr>
    </w:p>
    <w:p w14:paraId="67AD0211" w14:textId="77777777" w:rsidR="00003B34" w:rsidRPr="00157F44" w:rsidRDefault="00003B34" w:rsidP="00003B34">
      <w:pPr>
        <w:tabs>
          <w:tab w:val="left" w:pos="720"/>
        </w:tabs>
        <w:spacing w:before="100" w:beforeAutospacing="1" w:after="100" w:afterAutospacing="1"/>
        <w:jc w:val="center"/>
        <w:rPr>
          <w:rFonts w:eastAsia="SimSun"/>
          <w:iCs/>
          <w:noProof/>
          <w:lang w:eastAsia="zh-CN"/>
        </w:rPr>
      </w:pPr>
      <w:r w:rsidRPr="00157F44">
        <w:rPr>
          <w:rFonts w:eastAsia="SimSun"/>
          <w:iCs/>
          <w:noProof/>
          <w:lang w:eastAsia="zh-CN"/>
        </w:rPr>
        <w:t>***</w:t>
      </w:r>
    </w:p>
    <w:p w14:paraId="7335276E" w14:textId="77777777" w:rsidR="00003B34" w:rsidRPr="00157F44" w:rsidRDefault="00003B34" w:rsidP="00003B34">
      <w:pPr>
        <w:tabs>
          <w:tab w:val="left" w:pos="720"/>
        </w:tabs>
        <w:spacing w:before="100" w:beforeAutospacing="1" w:after="100" w:afterAutospacing="1"/>
        <w:jc w:val="both"/>
        <w:rPr>
          <w:rFonts w:eastAsia="SimSun"/>
          <w:b/>
          <w:iCs/>
          <w:noProof/>
          <w:lang w:eastAsia="zh-CN"/>
        </w:rPr>
      </w:pPr>
      <w:r w:rsidRPr="00157F44">
        <w:rPr>
          <w:rFonts w:eastAsia="SimSun"/>
          <w:b/>
          <w:iCs/>
          <w:noProof/>
          <w:lang w:eastAsia="zh-CN"/>
        </w:rPr>
        <w:t xml:space="preserve">Please answer each of the questions below. If the answer to any of the questions is "yes", please briefly describe relevant interests and circumstances, as appropriate. </w:t>
      </w:r>
    </w:p>
    <w:p w14:paraId="59369E52" w14:textId="77777777" w:rsidR="00003B34" w:rsidRPr="00157F44" w:rsidRDefault="00003B34" w:rsidP="00003B34">
      <w:pPr>
        <w:tabs>
          <w:tab w:val="left" w:pos="720"/>
        </w:tabs>
        <w:spacing w:before="100" w:beforeAutospacing="1" w:after="100" w:afterAutospacing="1"/>
        <w:jc w:val="both"/>
        <w:rPr>
          <w:b/>
          <w:bCs/>
          <w:noProof/>
          <w:lang w:val="en-US" w:eastAsia="en-US"/>
        </w:rPr>
      </w:pPr>
      <w:r w:rsidRPr="00157F44">
        <w:rPr>
          <w:b/>
          <w:bCs/>
          <w:noProof/>
          <w:lang w:val="en-US" w:eastAsia="en-US"/>
        </w:rPr>
        <w:t>If you do not describe relevant interests,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3B34" w:rsidRPr="00157F44" w14:paraId="529DB8B9" w14:textId="77777777" w:rsidTr="006571CE">
        <w:tc>
          <w:tcPr>
            <w:tcW w:w="9289" w:type="dxa"/>
            <w:shd w:val="clear" w:color="auto" w:fill="auto"/>
          </w:tcPr>
          <w:p w14:paraId="1F649744" w14:textId="77777777" w:rsidR="00003B34" w:rsidRPr="00157F44" w:rsidRDefault="00003B34" w:rsidP="00003B34">
            <w:pPr>
              <w:spacing w:before="100" w:beforeAutospacing="1" w:after="100" w:afterAutospacing="1"/>
              <w:jc w:val="both"/>
              <w:rPr>
                <w:rFonts w:eastAsia="SimSun"/>
                <w:bCs/>
                <w:noProof/>
                <w:lang w:val="en-US" w:eastAsia="zh-CN"/>
              </w:rPr>
            </w:pPr>
            <w:r w:rsidRPr="00157F44">
              <w:rPr>
                <w:rFonts w:eastAsia="SimSun"/>
                <w:bCs/>
                <w:noProof/>
                <w:lang w:val="en-US" w:eastAsia="zh-CN"/>
              </w:rPr>
              <w:t>First name:</w:t>
            </w:r>
          </w:p>
          <w:p w14:paraId="710BDF9F" w14:textId="77777777" w:rsidR="00003B34" w:rsidRPr="00157F44" w:rsidRDefault="00003B34" w:rsidP="00003B34">
            <w:pPr>
              <w:spacing w:before="100" w:beforeAutospacing="1" w:after="100" w:afterAutospacing="1"/>
              <w:jc w:val="both"/>
              <w:rPr>
                <w:rFonts w:eastAsia="SimSun"/>
                <w:bCs/>
                <w:noProof/>
                <w:lang w:val="en-US" w:eastAsia="zh-CN"/>
              </w:rPr>
            </w:pPr>
            <w:r w:rsidRPr="00157F44">
              <w:rPr>
                <w:rFonts w:eastAsia="SimSun"/>
                <w:bCs/>
                <w:noProof/>
                <w:lang w:val="en-US" w:eastAsia="zh-CN"/>
              </w:rPr>
              <w:t>Family name:</w:t>
            </w:r>
          </w:p>
          <w:p w14:paraId="6F8EC162" w14:textId="77777777" w:rsidR="00003B34" w:rsidRPr="00157F44" w:rsidRDefault="00003B34" w:rsidP="00003B34">
            <w:pPr>
              <w:spacing w:before="100" w:beforeAutospacing="1" w:after="100" w:afterAutospacing="1"/>
              <w:jc w:val="both"/>
              <w:rPr>
                <w:rFonts w:eastAsia="SimSun"/>
                <w:bCs/>
                <w:noProof/>
                <w:lang w:val="en-US" w:eastAsia="zh-CN"/>
              </w:rPr>
            </w:pPr>
            <w:r w:rsidRPr="00157F44">
              <w:rPr>
                <w:rFonts w:eastAsia="SimSun"/>
                <w:bCs/>
                <w:noProof/>
                <w:lang w:val="en-US" w:eastAsia="zh-CN"/>
              </w:rPr>
              <w:t>Expert group/sub-group:</w:t>
            </w:r>
          </w:p>
        </w:tc>
      </w:tr>
    </w:tbl>
    <w:p w14:paraId="07C46F3F" w14:textId="77777777" w:rsidR="00C02FE5" w:rsidRPr="00157F44" w:rsidRDefault="00C02FE5" w:rsidP="00FC042D">
      <w:pPr>
        <w:rPr>
          <w:rFonts w:eastAsia="SimSun"/>
          <w:b/>
          <w:bCs/>
          <w:noProof/>
          <w:lang w:eastAsia="zh-CN"/>
        </w:rPr>
      </w:pPr>
    </w:p>
    <w:p w14:paraId="15EC75CB" w14:textId="77777777" w:rsidR="00003B34" w:rsidRPr="00157F44" w:rsidRDefault="00C02FE5" w:rsidP="00DF2E7A">
      <w:pPr>
        <w:rPr>
          <w:rFonts w:eastAsia="SimSun"/>
          <w:noProof/>
          <w:lang w:eastAsia="zh-CN"/>
        </w:rPr>
      </w:pPr>
      <w:r w:rsidRPr="00157F44">
        <w:rPr>
          <w:rFonts w:eastAsia="SimSun"/>
          <w:noProof/>
          <w:lang w:eastAsia="zh-CN"/>
        </w:rPr>
        <w:br w:type="page"/>
      </w:r>
    </w:p>
    <w:p w14:paraId="2B6F9F2D"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1</w:t>
      </w:r>
      <w:r w:rsidRPr="00157F44">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65CCC6EB" w14:textId="77777777" w:rsidTr="006571CE">
        <w:tc>
          <w:tcPr>
            <w:tcW w:w="675" w:type="dxa"/>
            <w:shd w:val="clear" w:color="auto" w:fill="auto"/>
          </w:tcPr>
          <w:p w14:paraId="743A3E30"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7970A428" w14:textId="66BF13B4" w:rsidR="00003B34" w:rsidRPr="00157F44" w:rsidRDefault="00003B34" w:rsidP="006420B7">
            <w:pPr>
              <w:spacing w:before="100" w:beforeAutospacing="1" w:after="100" w:afterAutospacing="1"/>
              <w:jc w:val="both"/>
              <w:rPr>
                <w:rFonts w:eastAsia="SimSun"/>
                <w:bCs/>
                <w:i/>
                <w:noProof/>
                <w:lang w:val="en-US" w:eastAsia="zh-CN"/>
              </w:rPr>
            </w:pPr>
            <w:r w:rsidRPr="00157F44">
              <w:rPr>
                <w:rFonts w:eastAsia="SimSun"/>
                <w:bCs/>
                <w:i/>
                <w:noProof/>
                <w:lang w:val="en-US" w:eastAsia="zh-CN"/>
              </w:rPr>
              <w:t>Within the past 5</w:t>
            </w:r>
            <w:r w:rsidR="006420B7" w:rsidRPr="00157F44">
              <w:t> </w:t>
            </w:r>
            <w:r w:rsidRPr="00157F44">
              <w:rPr>
                <w:rFonts w:eastAsia="SimSun"/>
                <w:bCs/>
                <w:i/>
                <w:noProof/>
                <w:lang w:val="en-US" w:eastAsia="zh-CN"/>
              </w:rPr>
              <w:t>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14:paraId="715681F2"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1EC4250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7BF8159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6F15C11D" w14:textId="77777777" w:rsidTr="006571CE">
        <w:tc>
          <w:tcPr>
            <w:tcW w:w="675" w:type="dxa"/>
            <w:shd w:val="clear" w:color="auto" w:fill="auto"/>
          </w:tcPr>
          <w:p w14:paraId="7762059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1a</w:t>
            </w:r>
          </w:p>
        </w:tc>
        <w:tc>
          <w:tcPr>
            <w:tcW w:w="6804" w:type="dxa"/>
            <w:shd w:val="clear" w:color="auto" w:fill="auto"/>
          </w:tcPr>
          <w:p w14:paraId="067E79A9"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Employment</w:t>
            </w:r>
          </w:p>
        </w:tc>
        <w:tc>
          <w:tcPr>
            <w:tcW w:w="993" w:type="dxa"/>
            <w:shd w:val="clear" w:color="auto" w:fill="auto"/>
          </w:tcPr>
          <w:p w14:paraId="3D0DF43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5B5F38E0"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71A961F2" w14:textId="77777777" w:rsidTr="006571CE">
        <w:tc>
          <w:tcPr>
            <w:tcW w:w="675" w:type="dxa"/>
            <w:shd w:val="clear" w:color="auto" w:fill="auto"/>
          </w:tcPr>
          <w:p w14:paraId="309E6A46"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1b</w:t>
            </w:r>
          </w:p>
        </w:tc>
        <w:tc>
          <w:tcPr>
            <w:tcW w:w="6804" w:type="dxa"/>
            <w:shd w:val="clear" w:color="auto" w:fill="auto"/>
          </w:tcPr>
          <w:p w14:paraId="485FD94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Consultancy, including services as an advisor</w:t>
            </w:r>
          </w:p>
        </w:tc>
        <w:tc>
          <w:tcPr>
            <w:tcW w:w="993" w:type="dxa"/>
            <w:shd w:val="clear" w:color="auto" w:fill="auto"/>
          </w:tcPr>
          <w:p w14:paraId="201EFDB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5FF9150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38F3B0D7" w14:textId="77777777" w:rsidTr="006571CE">
        <w:tc>
          <w:tcPr>
            <w:tcW w:w="675" w:type="dxa"/>
            <w:shd w:val="clear" w:color="auto" w:fill="auto"/>
          </w:tcPr>
          <w:p w14:paraId="0A1F7309"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1c</w:t>
            </w:r>
          </w:p>
        </w:tc>
        <w:tc>
          <w:tcPr>
            <w:tcW w:w="6804" w:type="dxa"/>
            <w:shd w:val="clear" w:color="auto" w:fill="auto"/>
          </w:tcPr>
          <w:p w14:paraId="738CC5F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Non-remunerated post</w:t>
            </w:r>
          </w:p>
        </w:tc>
        <w:tc>
          <w:tcPr>
            <w:tcW w:w="993" w:type="dxa"/>
            <w:shd w:val="clear" w:color="auto" w:fill="auto"/>
          </w:tcPr>
          <w:p w14:paraId="7A932FD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7B9FB51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49A45B1C" w14:textId="77777777" w:rsidTr="006571CE">
        <w:tc>
          <w:tcPr>
            <w:tcW w:w="675" w:type="dxa"/>
            <w:shd w:val="clear" w:color="auto" w:fill="auto"/>
          </w:tcPr>
          <w:p w14:paraId="77D3EE76"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1d</w:t>
            </w:r>
          </w:p>
        </w:tc>
        <w:tc>
          <w:tcPr>
            <w:tcW w:w="6804" w:type="dxa"/>
            <w:shd w:val="clear" w:color="auto" w:fill="auto"/>
          </w:tcPr>
          <w:p w14:paraId="18701437"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Legal representation</w:t>
            </w:r>
          </w:p>
        </w:tc>
        <w:tc>
          <w:tcPr>
            <w:tcW w:w="993" w:type="dxa"/>
            <w:shd w:val="clear" w:color="auto" w:fill="auto"/>
          </w:tcPr>
          <w:p w14:paraId="1EC43276"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67D0A059"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414826C6"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157F44" w14:paraId="46B43318" w14:textId="77777777" w:rsidTr="006571CE">
        <w:tc>
          <w:tcPr>
            <w:tcW w:w="2660" w:type="dxa"/>
            <w:shd w:val="clear" w:color="auto" w:fill="auto"/>
          </w:tcPr>
          <w:p w14:paraId="08045F76"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Activity</w:t>
            </w:r>
          </w:p>
        </w:tc>
        <w:tc>
          <w:tcPr>
            <w:tcW w:w="2322" w:type="dxa"/>
            <w:shd w:val="clear" w:color="auto" w:fill="auto"/>
          </w:tcPr>
          <w:p w14:paraId="2ACEEA11"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Time period</w:t>
            </w:r>
            <w:r w:rsidRPr="00157F44">
              <w:rPr>
                <w:rFonts w:eastAsia="SimSun"/>
                <w:b/>
                <w:bCs/>
                <w:noProof/>
                <w:lang w:val="en-US" w:eastAsia="zh-CN"/>
              </w:rPr>
              <w:br/>
              <w:t>(from… until</w:t>
            </w:r>
            <w:r w:rsidRPr="00157F44">
              <w:rPr>
                <w:rFonts w:eastAsia="SimSun"/>
                <w:b/>
                <w:bCs/>
                <w:noProof/>
                <w:lang w:val="en-US" w:eastAsia="zh-CN"/>
              </w:rPr>
              <w:br/>
              <w:t>month/year)</w:t>
            </w:r>
          </w:p>
        </w:tc>
        <w:tc>
          <w:tcPr>
            <w:tcW w:w="2322" w:type="dxa"/>
            <w:shd w:val="clear" w:color="auto" w:fill="auto"/>
          </w:tcPr>
          <w:p w14:paraId="5EF64A7E"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Name of entity or body</w:t>
            </w:r>
          </w:p>
        </w:tc>
        <w:tc>
          <w:tcPr>
            <w:tcW w:w="1876" w:type="dxa"/>
            <w:shd w:val="clear" w:color="auto" w:fill="auto"/>
          </w:tcPr>
          <w:p w14:paraId="2994A61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091A8B10" w14:textId="77777777" w:rsidTr="006571CE">
        <w:tc>
          <w:tcPr>
            <w:tcW w:w="2660" w:type="dxa"/>
            <w:shd w:val="clear" w:color="auto" w:fill="auto"/>
          </w:tcPr>
          <w:p w14:paraId="0A18F3CB" w14:textId="77777777" w:rsidR="00003B34" w:rsidRPr="00157F44" w:rsidRDefault="00003B34" w:rsidP="00003B34">
            <w:pPr>
              <w:spacing w:before="100" w:beforeAutospacing="1" w:after="100" w:afterAutospacing="1"/>
              <w:jc w:val="both"/>
              <w:rPr>
                <w:rFonts w:eastAsia="SimSun"/>
                <w:b/>
                <w:bCs/>
                <w:noProof/>
                <w:lang w:val="en-US" w:eastAsia="zh-CN"/>
              </w:rPr>
            </w:pPr>
          </w:p>
          <w:p w14:paraId="7A4D5E93" w14:textId="77777777" w:rsidR="00003B34" w:rsidRPr="00157F44" w:rsidRDefault="00003B34" w:rsidP="00003B34">
            <w:pPr>
              <w:spacing w:before="100" w:beforeAutospacing="1" w:after="100" w:afterAutospacing="1"/>
              <w:jc w:val="both"/>
              <w:rPr>
                <w:rFonts w:eastAsia="SimSun"/>
                <w:b/>
                <w:bCs/>
                <w:noProof/>
                <w:lang w:val="en-US" w:eastAsia="zh-CN"/>
              </w:rPr>
            </w:pPr>
          </w:p>
          <w:p w14:paraId="05323793"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728AB3C7"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E1FCE08"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352FE2BF"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5A5597D6" w14:textId="77777777" w:rsidR="00003B34" w:rsidRPr="00157F44" w:rsidRDefault="00003B34" w:rsidP="00003B34">
      <w:pPr>
        <w:spacing w:before="100" w:beforeAutospacing="1" w:after="100" w:afterAutospacing="1"/>
        <w:jc w:val="both"/>
        <w:rPr>
          <w:rFonts w:eastAsia="SimSun"/>
          <w:b/>
          <w:bCs/>
          <w:noProof/>
          <w:lang w:val="en-US" w:eastAsia="zh-CN"/>
        </w:rPr>
      </w:pPr>
    </w:p>
    <w:p w14:paraId="20AEE155"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r w:rsidRPr="00157F44">
        <w:rPr>
          <w:rFonts w:eastAsia="SimSun"/>
          <w:b/>
          <w:bCs/>
          <w:noProof/>
          <w:lang w:val="en-US" w:eastAsia="zh-CN"/>
        </w:rPr>
        <w:t>2</w:t>
      </w:r>
      <w:r w:rsidRPr="00157F44">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1A6D5A54" w14:textId="77777777" w:rsidTr="006571CE">
        <w:tc>
          <w:tcPr>
            <w:tcW w:w="675" w:type="dxa"/>
            <w:shd w:val="clear" w:color="auto" w:fill="auto"/>
          </w:tcPr>
          <w:p w14:paraId="700745A1"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620723D4" w14:textId="247382BF" w:rsidR="00003B34" w:rsidRPr="00157F44" w:rsidRDefault="00003B34" w:rsidP="006420B7">
            <w:pPr>
              <w:spacing w:before="100" w:beforeAutospacing="1" w:after="100" w:afterAutospacing="1"/>
              <w:jc w:val="both"/>
              <w:rPr>
                <w:rFonts w:eastAsia="SimSun"/>
                <w:bCs/>
                <w:i/>
                <w:noProof/>
                <w:lang w:val="en-US" w:eastAsia="zh-CN"/>
              </w:rPr>
            </w:pPr>
            <w:r w:rsidRPr="00157F44">
              <w:rPr>
                <w:rFonts w:eastAsia="SimSun"/>
                <w:bCs/>
                <w:i/>
                <w:noProof/>
                <w:lang w:val="en-US" w:eastAsia="zh-CN"/>
              </w:rPr>
              <w:t>Within the past 5</w:t>
            </w:r>
            <w:r w:rsidR="006420B7" w:rsidRPr="00157F44">
              <w:t> </w:t>
            </w:r>
            <w:r w:rsidRPr="00157F44">
              <w:rPr>
                <w:rFonts w:eastAsia="SimSun"/>
                <w:bCs/>
                <w:i/>
                <w:noProof/>
                <w:lang w:val="en-US" w:eastAsia="zh-CN"/>
              </w:rPr>
              <w:t xml:space="preserve">years, </w:t>
            </w:r>
            <w:r w:rsidRPr="00157F44">
              <w:rPr>
                <w:i/>
                <w:iCs/>
                <w:noProof/>
                <w:color w:val="000000"/>
                <w:lang w:val="en-US" w:eastAsia="en-US"/>
              </w:rPr>
              <w:t xml:space="preserve">have you participated in the internal decision-making of a legal entity or other body with an interest in the field of </w:t>
            </w:r>
            <w:r w:rsidRPr="00157F44">
              <w:rPr>
                <w:rFonts w:eastAsia="SimSun"/>
                <w:bCs/>
                <w:i/>
                <w:noProof/>
                <w:lang w:val="en-US" w:eastAsia="zh-CN"/>
              </w:rPr>
              <w:t>activity</w:t>
            </w:r>
            <w:r w:rsidRPr="00157F44">
              <w:rPr>
                <w:i/>
                <w:iCs/>
                <w:noProof/>
                <w:color w:val="000000"/>
                <w:lang w:val="en-US" w:eastAsia="en-US"/>
              </w:rPr>
              <w:t xml:space="preserve"> of the expert group/sub-group in question or have you participated in the works of a Scientific Advisory Body with voting rights on the outputs of that entity?</w:t>
            </w:r>
          </w:p>
        </w:tc>
        <w:tc>
          <w:tcPr>
            <w:tcW w:w="993" w:type="dxa"/>
            <w:shd w:val="clear" w:color="auto" w:fill="auto"/>
          </w:tcPr>
          <w:p w14:paraId="46F65D0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745C77D0"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702F146A"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30C70628" w14:textId="77777777" w:rsidTr="006571CE">
        <w:tc>
          <w:tcPr>
            <w:tcW w:w="675" w:type="dxa"/>
            <w:shd w:val="clear" w:color="auto" w:fill="auto"/>
          </w:tcPr>
          <w:p w14:paraId="592F26C9"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2a</w:t>
            </w:r>
          </w:p>
        </w:tc>
        <w:tc>
          <w:tcPr>
            <w:tcW w:w="6804" w:type="dxa"/>
            <w:shd w:val="clear" w:color="auto" w:fill="auto"/>
          </w:tcPr>
          <w:p w14:paraId="00EFC5A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Participation in a decision-making process</w:t>
            </w:r>
          </w:p>
        </w:tc>
        <w:tc>
          <w:tcPr>
            <w:tcW w:w="993" w:type="dxa"/>
            <w:shd w:val="clear" w:color="auto" w:fill="auto"/>
          </w:tcPr>
          <w:p w14:paraId="097EB9AB"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5DA57D5B"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7B4ECA78" w14:textId="77777777" w:rsidTr="006571CE">
        <w:tc>
          <w:tcPr>
            <w:tcW w:w="675" w:type="dxa"/>
            <w:shd w:val="clear" w:color="auto" w:fill="auto"/>
          </w:tcPr>
          <w:p w14:paraId="5E43F283"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2b</w:t>
            </w:r>
          </w:p>
        </w:tc>
        <w:tc>
          <w:tcPr>
            <w:tcW w:w="6804" w:type="dxa"/>
            <w:shd w:val="clear" w:color="auto" w:fill="auto"/>
          </w:tcPr>
          <w:p w14:paraId="6FBB7E7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Participation in the work of a Scientific Advisory Body</w:t>
            </w:r>
          </w:p>
        </w:tc>
        <w:tc>
          <w:tcPr>
            <w:tcW w:w="993" w:type="dxa"/>
            <w:shd w:val="clear" w:color="auto" w:fill="auto"/>
          </w:tcPr>
          <w:p w14:paraId="06EF137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1CC98DB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18BA5CC0"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157F44" w14:paraId="3C77C98B" w14:textId="77777777" w:rsidTr="006571CE">
        <w:tc>
          <w:tcPr>
            <w:tcW w:w="2660" w:type="dxa"/>
            <w:shd w:val="clear" w:color="auto" w:fill="auto"/>
          </w:tcPr>
          <w:p w14:paraId="4084EEAB"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lastRenderedPageBreak/>
              <w:t>Activity</w:t>
            </w:r>
          </w:p>
        </w:tc>
        <w:tc>
          <w:tcPr>
            <w:tcW w:w="2322" w:type="dxa"/>
            <w:shd w:val="clear" w:color="auto" w:fill="auto"/>
          </w:tcPr>
          <w:p w14:paraId="46C4E372" w14:textId="77777777" w:rsidR="00003B34" w:rsidRPr="00157F44" w:rsidRDefault="00003B34" w:rsidP="006420B7">
            <w:pPr>
              <w:keepNext/>
              <w:spacing w:before="100" w:beforeAutospacing="1" w:after="100" w:afterAutospacing="1"/>
              <w:rPr>
                <w:rFonts w:eastAsia="SimSun"/>
                <w:b/>
                <w:bCs/>
                <w:noProof/>
                <w:lang w:val="en-US" w:eastAsia="zh-CN"/>
              </w:rPr>
            </w:pPr>
            <w:r w:rsidRPr="00157F44">
              <w:rPr>
                <w:rFonts w:eastAsia="SimSun"/>
                <w:b/>
                <w:bCs/>
                <w:noProof/>
                <w:lang w:val="en-US" w:eastAsia="zh-CN"/>
              </w:rPr>
              <w:t>Time period</w:t>
            </w:r>
            <w:r w:rsidRPr="00157F44">
              <w:rPr>
                <w:rFonts w:eastAsia="SimSun"/>
                <w:b/>
                <w:bCs/>
                <w:noProof/>
                <w:lang w:val="en-US" w:eastAsia="zh-CN"/>
              </w:rPr>
              <w:br/>
              <w:t>(from… until</w:t>
            </w:r>
            <w:r w:rsidRPr="00157F44">
              <w:rPr>
                <w:rFonts w:eastAsia="SimSun"/>
                <w:b/>
                <w:bCs/>
                <w:noProof/>
                <w:lang w:val="en-US" w:eastAsia="zh-CN"/>
              </w:rPr>
              <w:br/>
              <w:t>month/year)</w:t>
            </w:r>
          </w:p>
        </w:tc>
        <w:tc>
          <w:tcPr>
            <w:tcW w:w="2322" w:type="dxa"/>
            <w:shd w:val="clear" w:color="auto" w:fill="auto"/>
          </w:tcPr>
          <w:p w14:paraId="0A5677A4" w14:textId="77777777" w:rsidR="00003B34" w:rsidRPr="00157F44" w:rsidRDefault="00003B34" w:rsidP="006420B7">
            <w:pPr>
              <w:keepNext/>
              <w:spacing w:before="100" w:beforeAutospacing="1" w:after="100" w:afterAutospacing="1"/>
              <w:rPr>
                <w:rFonts w:eastAsia="SimSun"/>
                <w:b/>
                <w:bCs/>
                <w:noProof/>
                <w:lang w:val="en-US" w:eastAsia="zh-CN"/>
              </w:rPr>
            </w:pPr>
            <w:r w:rsidRPr="00157F44">
              <w:rPr>
                <w:rFonts w:eastAsia="SimSun"/>
                <w:b/>
                <w:bCs/>
                <w:noProof/>
                <w:lang w:val="en-US" w:eastAsia="zh-CN"/>
              </w:rPr>
              <w:t>Name of legal entity or body</w:t>
            </w:r>
          </w:p>
        </w:tc>
        <w:tc>
          <w:tcPr>
            <w:tcW w:w="1876" w:type="dxa"/>
            <w:shd w:val="clear" w:color="auto" w:fill="auto"/>
          </w:tcPr>
          <w:p w14:paraId="32387F48"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16E90FF5" w14:textId="77777777" w:rsidTr="006571CE">
        <w:tc>
          <w:tcPr>
            <w:tcW w:w="2660" w:type="dxa"/>
            <w:shd w:val="clear" w:color="auto" w:fill="auto"/>
          </w:tcPr>
          <w:p w14:paraId="5A7BB1E9" w14:textId="77777777" w:rsidR="00003B34" w:rsidRPr="00157F44" w:rsidRDefault="00003B34" w:rsidP="00003B34">
            <w:pPr>
              <w:spacing w:before="100" w:beforeAutospacing="1" w:after="100" w:afterAutospacing="1"/>
              <w:jc w:val="both"/>
              <w:rPr>
                <w:rFonts w:eastAsia="SimSun"/>
                <w:b/>
                <w:bCs/>
                <w:noProof/>
                <w:lang w:val="en-US" w:eastAsia="zh-CN"/>
              </w:rPr>
            </w:pPr>
          </w:p>
          <w:p w14:paraId="56651E5F" w14:textId="77777777" w:rsidR="00003B34" w:rsidRPr="00157F44" w:rsidRDefault="00003B34" w:rsidP="00003B34">
            <w:pPr>
              <w:spacing w:before="100" w:beforeAutospacing="1" w:after="100" w:afterAutospacing="1"/>
              <w:jc w:val="both"/>
              <w:rPr>
                <w:rFonts w:eastAsia="SimSun"/>
                <w:b/>
                <w:bCs/>
                <w:noProof/>
                <w:lang w:val="en-US" w:eastAsia="zh-CN"/>
              </w:rPr>
            </w:pPr>
          </w:p>
          <w:p w14:paraId="004AFD7B"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57EAF86D"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6C4955E6"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54713AC9"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0615E2CE"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p>
    <w:p w14:paraId="10AAA02D"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r w:rsidRPr="00157F44">
        <w:rPr>
          <w:rFonts w:eastAsia="SimSun"/>
          <w:b/>
          <w:bCs/>
          <w:noProof/>
          <w:lang w:val="en-US" w:eastAsia="zh-CN"/>
        </w:rPr>
        <w:t>3</w:t>
      </w:r>
      <w:r w:rsidRPr="00157F44">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2DD84E1E" w14:textId="77777777" w:rsidTr="006571CE">
        <w:tc>
          <w:tcPr>
            <w:tcW w:w="675" w:type="dxa"/>
            <w:shd w:val="clear" w:color="auto" w:fill="auto"/>
          </w:tcPr>
          <w:p w14:paraId="7CCF9FAF"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442DE566" w14:textId="50704646" w:rsidR="00003B34" w:rsidRPr="00157F44" w:rsidRDefault="00003B34" w:rsidP="006420B7">
            <w:pPr>
              <w:spacing w:before="100" w:beforeAutospacing="1" w:after="100" w:afterAutospacing="1"/>
              <w:jc w:val="both"/>
              <w:rPr>
                <w:rFonts w:eastAsia="SimSun"/>
                <w:bCs/>
                <w:i/>
                <w:noProof/>
                <w:lang w:val="en-US" w:eastAsia="zh-CN"/>
              </w:rPr>
            </w:pPr>
            <w:r w:rsidRPr="00157F44">
              <w:rPr>
                <w:rFonts w:eastAsia="SimSun"/>
                <w:bCs/>
                <w:i/>
                <w:noProof/>
                <w:lang w:val="en-US" w:eastAsia="zh-CN"/>
              </w:rPr>
              <w:t>Within the past 5</w:t>
            </w:r>
            <w:r w:rsidR="006420B7" w:rsidRPr="00157F44">
              <w:t> </w:t>
            </w:r>
            <w:r w:rsidRPr="00157F44">
              <w:rPr>
                <w:rFonts w:eastAsia="SimSun"/>
                <w:bCs/>
                <w:i/>
                <w:noProof/>
                <w:lang w:val="en-US" w:eastAsia="zh-CN"/>
              </w:rPr>
              <w:t>years,</w:t>
            </w:r>
            <w:r w:rsidRPr="00157F44">
              <w:rPr>
                <w:i/>
                <w:iCs/>
                <w:noProof/>
                <w:color w:val="000000"/>
                <w:lang w:val="en-US" w:eastAsia="en-US"/>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14:paraId="2FC6586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6739C21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5E39933D"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6BF19B50" w14:textId="77777777" w:rsidTr="006571CE">
        <w:tc>
          <w:tcPr>
            <w:tcW w:w="675" w:type="dxa"/>
            <w:shd w:val="clear" w:color="auto" w:fill="auto"/>
          </w:tcPr>
          <w:p w14:paraId="61D269CB"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3a</w:t>
            </w:r>
          </w:p>
        </w:tc>
        <w:tc>
          <w:tcPr>
            <w:tcW w:w="6804" w:type="dxa"/>
            <w:shd w:val="clear" w:color="auto" w:fill="auto"/>
          </w:tcPr>
          <w:p w14:paraId="60317A6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Research support, including grants, rents, sponsorships, fellowships, non-monetary support</w:t>
            </w:r>
          </w:p>
        </w:tc>
        <w:tc>
          <w:tcPr>
            <w:tcW w:w="993" w:type="dxa"/>
            <w:shd w:val="clear" w:color="auto" w:fill="auto"/>
          </w:tcPr>
          <w:p w14:paraId="653152E0"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3045419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2EE03005"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157F44" w14:paraId="03E5A6F9" w14:textId="77777777" w:rsidTr="006571CE">
        <w:tc>
          <w:tcPr>
            <w:tcW w:w="2660" w:type="dxa"/>
            <w:shd w:val="clear" w:color="auto" w:fill="auto"/>
          </w:tcPr>
          <w:p w14:paraId="699EEF47"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Activity</w:t>
            </w:r>
          </w:p>
        </w:tc>
        <w:tc>
          <w:tcPr>
            <w:tcW w:w="2322" w:type="dxa"/>
            <w:shd w:val="clear" w:color="auto" w:fill="auto"/>
          </w:tcPr>
          <w:p w14:paraId="114E713B"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Time period</w:t>
            </w:r>
            <w:r w:rsidRPr="00157F44">
              <w:rPr>
                <w:rFonts w:eastAsia="SimSun"/>
                <w:b/>
                <w:bCs/>
                <w:noProof/>
                <w:lang w:val="en-US" w:eastAsia="zh-CN"/>
              </w:rPr>
              <w:br/>
              <w:t>(from… until</w:t>
            </w:r>
            <w:r w:rsidRPr="00157F44">
              <w:rPr>
                <w:rFonts w:eastAsia="SimSun"/>
                <w:b/>
                <w:bCs/>
                <w:noProof/>
                <w:lang w:val="en-US" w:eastAsia="zh-CN"/>
              </w:rPr>
              <w:br/>
              <w:t>month/year)</w:t>
            </w:r>
          </w:p>
        </w:tc>
        <w:tc>
          <w:tcPr>
            <w:tcW w:w="2322" w:type="dxa"/>
            <w:shd w:val="clear" w:color="auto" w:fill="auto"/>
          </w:tcPr>
          <w:p w14:paraId="095A9045"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Name of legal entity or body</w:t>
            </w:r>
          </w:p>
        </w:tc>
        <w:tc>
          <w:tcPr>
            <w:tcW w:w="1876" w:type="dxa"/>
            <w:shd w:val="clear" w:color="auto" w:fill="auto"/>
          </w:tcPr>
          <w:p w14:paraId="725D648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11D12143" w14:textId="77777777" w:rsidTr="006571CE">
        <w:tc>
          <w:tcPr>
            <w:tcW w:w="2660" w:type="dxa"/>
            <w:shd w:val="clear" w:color="auto" w:fill="auto"/>
          </w:tcPr>
          <w:p w14:paraId="1C43468C" w14:textId="77777777" w:rsidR="00003B34" w:rsidRPr="00157F44" w:rsidRDefault="00003B34" w:rsidP="00003B34">
            <w:pPr>
              <w:spacing w:before="100" w:beforeAutospacing="1" w:after="100" w:afterAutospacing="1"/>
              <w:jc w:val="both"/>
              <w:rPr>
                <w:rFonts w:eastAsia="SimSun"/>
                <w:b/>
                <w:bCs/>
                <w:noProof/>
                <w:lang w:val="en-US" w:eastAsia="zh-CN"/>
              </w:rPr>
            </w:pPr>
          </w:p>
          <w:p w14:paraId="5BF62327" w14:textId="77777777" w:rsidR="00003B34" w:rsidRPr="00157F44" w:rsidRDefault="00003B34" w:rsidP="00003B34">
            <w:pPr>
              <w:spacing w:before="100" w:beforeAutospacing="1" w:after="100" w:afterAutospacing="1"/>
              <w:jc w:val="both"/>
              <w:rPr>
                <w:rFonts w:eastAsia="SimSun"/>
                <w:b/>
                <w:bCs/>
                <w:noProof/>
                <w:lang w:val="en-US" w:eastAsia="zh-CN"/>
              </w:rPr>
            </w:pPr>
          </w:p>
          <w:p w14:paraId="0CAF7526"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22DEE73"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77217BBB"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5A94997C"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1EF5BA71" w14:textId="77777777" w:rsidR="00003B34" w:rsidRPr="00157F44" w:rsidRDefault="00003B34" w:rsidP="00003B34">
      <w:pPr>
        <w:spacing w:before="100" w:beforeAutospacing="1" w:after="100" w:afterAutospacing="1"/>
        <w:jc w:val="both"/>
        <w:rPr>
          <w:rFonts w:eastAsia="SimSun"/>
          <w:b/>
          <w:bCs/>
          <w:noProof/>
          <w:lang w:val="en-US" w:eastAsia="zh-CN"/>
        </w:rPr>
      </w:pPr>
    </w:p>
    <w:p w14:paraId="53FE563E"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r w:rsidRPr="00157F44">
        <w:rPr>
          <w:rFonts w:eastAsia="SimSun"/>
          <w:b/>
          <w:bCs/>
          <w:noProof/>
          <w:lang w:val="en-US" w:eastAsia="zh-CN"/>
        </w:rPr>
        <w:t>4</w:t>
      </w:r>
      <w:r w:rsidRPr="00157F44">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0CC955F6" w14:textId="77777777" w:rsidTr="006571CE">
        <w:tc>
          <w:tcPr>
            <w:tcW w:w="675" w:type="dxa"/>
            <w:shd w:val="clear" w:color="auto" w:fill="auto"/>
          </w:tcPr>
          <w:p w14:paraId="5F3F7684"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20B298AC" w14:textId="023EAD0B" w:rsidR="00003B34" w:rsidRPr="00157F44" w:rsidRDefault="00003B34" w:rsidP="006420B7">
            <w:pPr>
              <w:spacing w:before="100" w:beforeAutospacing="1" w:after="100" w:afterAutospacing="1"/>
              <w:jc w:val="both"/>
              <w:rPr>
                <w:rFonts w:eastAsia="SimSun"/>
                <w:bCs/>
                <w:i/>
                <w:noProof/>
                <w:lang w:val="en-US" w:eastAsia="zh-CN"/>
              </w:rPr>
            </w:pPr>
            <w:r w:rsidRPr="00157F44">
              <w:rPr>
                <w:i/>
                <w:iCs/>
                <w:noProof/>
                <w:color w:val="000000"/>
                <w:lang w:val="en-US" w:eastAsia="en-US"/>
              </w:rPr>
              <w:t>Do you have current investments in a legal entity with an interest in the field of activity of the expert group/sub-group in question</w:t>
            </w:r>
            <w:r w:rsidRPr="00157F44">
              <w:rPr>
                <w:i/>
                <w:iCs/>
                <w:noProof/>
                <w:color w:val="000000"/>
                <w:lang w:eastAsia="es-ES_tradnl"/>
              </w:rPr>
              <w:t xml:space="preserve">, </w:t>
            </w:r>
            <w:r w:rsidRPr="00157F44">
              <w:rPr>
                <w:i/>
                <w:iCs/>
                <w:noProof/>
                <w:color w:val="000000"/>
                <w:lang w:val="en-US" w:eastAsia="en-US"/>
              </w:rPr>
              <w:t xml:space="preserve">including </w:t>
            </w:r>
            <w:r w:rsidRPr="00157F44">
              <w:rPr>
                <w:rFonts w:eastAsia="SimSun"/>
                <w:bCs/>
                <w:i/>
                <w:noProof/>
                <w:lang w:val="en-US" w:eastAsia="zh-CN"/>
              </w:rPr>
              <w:t>holding</w:t>
            </w:r>
            <w:r w:rsidRPr="00157F44">
              <w:rPr>
                <w:i/>
                <w:iCs/>
                <w:noProof/>
                <w:color w:val="000000"/>
                <w:lang w:val="en-US" w:eastAsia="en-US"/>
              </w:rPr>
              <w:t xml:space="preserve"> of stocks and shares, and which amounts to more than </w:t>
            </w:r>
            <w:r w:rsidR="00D213F3" w:rsidRPr="00157F44">
              <w:rPr>
                <w:i/>
                <w:iCs/>
                <w:noProof/>
                <w:color w:val="000000"/>
                <w:lang w:val="en-US" w:eastAsia="en-US"/>
              </w:rPr>
              <w:t>EUR</w:t>
            </w:r>
            <w:r w:rsidR="006420B7" w:rsidRPr="00157F44">
              <w:t> </w:t>
            </w:r>
            <w:r w:rsidRPr="00157F44">
              <w:rPr>
                <w:i/>
                <w:iCs/>
                <w:noProof/>
                <w:color w:val="000000"/>
                <w:lang w:val="sl-SI" w:eastAsia="sl-SI"/>
              </w:rPr>
              <w:t xml:space="preserve">10,000 </w:t>
            </w:r>
            <w:r w:rsidRPr="00157F44">
              <w:rPr>
                <w:i/>
                <w:iCs/>
                <w:noProof/>
                <w:color w:val="000000"/>
                <w:lang w:val="en-US" w:eastAsia="en-US"/>
              </w:rPr>
              <w:t xml:space="preserve">per legal entity or entitling you to a voting right of </w:t>
            </w:r>
            <w:r w:rsidRPr="00157F44">
              <w:rPr>
                <w:i/>
                <w:iCs/>
                <w:noProof/>
                <w:color w:val="000000"/>
                <w:lang w:val="sl-SI" w:eastAsia="sl-SI"/>
              </w:rPr>
              <w:t xml:space="preserve">5% </w:t>
            </w:r>
            <w:r w:rsidRPr="00157F44">
              <w:rPr>
                <w:i/>
                <w:iCs/>
                <w:noProof/>
                <w:color w:val="000000"/>
                <w:lang w:val="en-US" w:eastAsia="en-US"/>
              </w:rPr>
              <w:t>or more in such legal entity?</w:t>
            </w:r>
          </w:p>
        </w:tc>
        <w:tc>
          <w:tcPr>
            <w:tcW w:w="993" w:type="dxa"/>
            <w:shd w:val="clear" w:color="auto" w:fill="auto"/>
          </w:tcPr>
          <w:p w14:paraId="7E97B57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1D1A15F7"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22F37ECF"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02CF0493" w14:textId="77777777" w:rsidTr="006571CE">
        <w:tc>
          <w:tcPr>
            <w:tcW w:w="675" w:type="dxa"/>
            <w:shd w:val="clear" w:color="auto" w:fill="auto"/>
          </w:tcPr>
          <w:p w14:paraId="725486C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4a</w:t>
            </w:r>
          </w:p>
        </w:tc>
        <w:tc>
          <w:tcPr>
            <w:tcW w:w="6804" w:type="dxa"/>
            <w:shd w:val="clear" w:color="auto" w:fill="auto"/>
          </w:tcPr>
          <w:p w14:paraId="2FC2F68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Shares</w:t>
            </w:r>
          </w:p>
        </w:tc>
        <w:tc>
          <w:tcPr>
            <w:tcW w:w="993" w:type="dxa"/>
            <w:shd w:val="clear" w:color="auto" w:fill="auto"/>
          </w:tcPr>
          <w:p w14:paraId="6579680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7D99729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20B15825" w14:textId="77777777" w:rsidTr="006571CE">
        <w:tc>
          <w:tcPr>
            <w:tcW w:w="675" w:type="dxa"/>
            <w:shd w:val="clear" w:color="auto" w:fill="auto"/>
          </w:tcPr>
          <w:p w14:paraId="5AEF218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4b</w:t>
            </w:r>
          </w:p>
        </w:tc>
        <w:tc>
          <w:tcPr>
            <w:tcW w:w="6804" w:type="dxa"/>
            <w:shd w:val="clear" w:color="auto" w:fill="auto"/>
          </w:tcPr>
          <w:p w14:paraId="22E6966F"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b/>
                <w:bCs/>
                <w:noProof/>
                <w:lang w:eastAsia="zh-CN"/>
              </w:rPr>
              <w:t>Other stock</w:t>
            </w:r>
          </w:p>
        </w:tc>
        <w:tc>
          <w:tcPr>
            <w:tcW w:w="993" w:type="dxa"/>
            <w:shd w:val="clear" w:color="auto" w:fill="auto"/>
          </w:tcPr>
          <w:p w14:paraId="0325EF0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614EA233"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4E8F5736"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003B34" w:rsidRPr="00157F44" w14:paraId="660349AA" w14:textId="77777777" w:rsidTr="006571CE">
        <w:tc>
          <w:tcPr>
            <w:tcW w:w="3510" w:type="dxa"/>
            <w:shd w:val="clear" w:color="auto" w:fill="auto"/>
          </w:tcPr>
          <w:p w14:paraId="6C118F4D"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lastRenderedPageBreak/>
              <w:t>Investment</w:t>
            </w:r>
          </w:p>
        </w:tc>
        <w:tc>
          <w:tcPr>
            <w:tcW w:w="3119" w:type="dxa"/>
            <w:shd w:val="clear" w:color="auto" w:fill="auto"/>
          </w:tcPr>
          <w:p w14:paraId="78B37142" w14:textId="77777777" w:rsidR="00003B34" w:rsidRPr="00157F44" w:rsidRDefault="00003B34" w:rsidP="006420B7">
            <w:pPr>
              <w:keepNext/>
              <w:spacing w:before="100" w:beforeAutospacing="1" w:after="100" w:afterAutospacing="1"/>
              <w:rPr>
                <w:rFonts w:eastAsia="SimSun"/>
                <w:b/>
                <w:bCs/>
                <w:noProof/>
                <w:lang w:val="en-US" w:eastAsia="zh-CN"/>
              </w:rPr>
            </w:pPr>
            <w:r w:rsidRPr="00157F44">
              <w:rPr>
                <w:rFonts w:eastAsia="SimSun"/>
                <w:b/>
                <w:bCs/>
                <w:noProof/>
                <w:lang w:val="en-US" w:eastAsia="zh-CN"/>
              </w:rPr>
              <w:t>Name of legal entity</w:t>
            </w:r>
          </w:p>
        </w:tc>
        <w:tc>
          <w:tcPr>
            <w:tcW w:w="2551" w:type="dxa"/>
            <w:shd w:val="clear" w:color="auto" w:fill="auto"/>
          </w:tcPr>
          <w:p w14:paraId="170CED96"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19945BE6" w14:textId="77777777" w:rsidTr="006571CE">
        <w:tc>
          <w:tcPr>
            <w:tcW w:w="3510" w:type="dxa"/>
            <w:shd w:val="clear" w:color="auto" w:fill="auto"/>
          </w:tcPr>
          <w:p w14:paraId="272DE51D" w14:textId="77777777" w:rsidR="00003B34" w:rsidRPr="00157F44" w:rsidRDefault="00003B34" w:rsidP="00003B34">
            <w:pPr>
              <w:spacing w:before="100" w:beforeAutospacing="1" w:after="100" w:afterAutospacing="1"/>
              <w:jc w:val="both"/>
              <w:rPr>
                <w:rFonts w:eastAsia="SimSun"/>
                <w:b/>
                <w:bCs/>
                <w:noProof/>
                <w:lang w:val="en-US" w:eastAsia="zh-CN"/>
              </w:rPr>
            </w:pPr>
          </w:p>
          <w:p w14:paraId="26BB41A9" w14:textId="77777777" w:rsidR="00003B34" w:rsidRPr="00157F44" w:rsidRDefault="00003B34" w:rsidP="00003B34">
            <w:pPr>
              <w:spacing w:before="100" w:beforeAutospacing="1" w:after="100" w:afterAutospacing="1"/>
              <w:jc w:val="both"/>
              <w:rPr>
                <w:rFonts w:eastAsia="SimSun"/>
                <w:b/>
                <w:bCs/>
                <w:noProof/>
                <w:lang w:val="en-US" w:eastAsia="zh-CN"/>
              </w:rPr>
            </w:pPr>
          </w:p>
          <w:p w14:paraId="78D2A5BE"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3119" w:type="dxa"/>
            <w:shd w:val="clear" w:color="auto" w:fill="auto"/>
          </w:tcPr>
          <w:p w14:paraId="442D5073"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551" w:type="dxa"/>
            <w:shd w:val="clear" w:color="auto" w:fill="auto"/>
          </w:tcPr>
          <w:p w14:paraId="1974314F"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6B9642DF" w14:textId="38A08D92" w:rsidR="00003B34" w:rsidRPr="00157F44" w:rsidRDefault="00003B34" w:rsidP="00003B34">
      <w:pPr>
        <w:spacing w:before="100" w:beforeAutospacing="1" w:after="100" w:afterAutospacing="1"/>
        <w:jc w:val="both"/>
        <w:rPr>
          <w:rFonts w:eastAsia="SimSun"/>
          <w:b/>
          <w:bCs/>
          <w:noProof/>
          <w:lang w:val="en-US" w:eastAsia="zh-CN"/>
        </w:rPr>
      </w:pPr>
    </w:p>
    <w:p w14:paraId="7E904750"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r w:rsidRPr="00157F44">
        <w:rPr>
          <w:rFonts w:eastAsia="SimSun"/>
          <w:b/>
          <w:bCs/>
          <w:noProof/>
          <w:lang w:val="en-US" w:eastAsia="zh-CN"/>
        </w:rPr>
        <w:t>5</w:t>
      </w:r>
      <w:r w:rsidRPr="00157F44">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03B5F605" w14:textId="77777777" w:rsidTr="006571CE">
        <w:tc>
          <w:tcPr>
            <w:tcW w:w="675" w:type="dxa"/>
            <w:shd w:val="clear" w:color="auto" w:fill="auto"/>
          </w:tcPr>
          <w:p w14:paraId="000CD442"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073795C3" w14:textId="1FF48CC2" w:rsidR="00003B34" w:rsidRPr="00157F44" w:rsidRDefault="00003B34" w:rsidP="006420B7">
            <w:pPr>
              <w:spacing w:before="100" w:beforeAutospacing="1" w:after="100" w:afterAutospacing="1"/>
              <w:jc w:val="both"/>
              <w:rPr>
                <w:rFonts w:eastAsia="SimSun"/>
                <w:bCs/>
                <w:i/>
                <w:noProof/>
                <w:lang w:val="en-US" w:eastAsia="zh-CN"/>
              </w:rPr>
            </w:pPr>
            <w:r w:rsidRPr="00157F44">
              <w:rPr>
                <w:rFonts w:eastAsia="SimSun"/>
                <w:bCs/>
                <w:i/>
                <w:noProof/>
                <w:lang w:eastAsia="zh-CN"/>
              </w:rPr>
              <w:t>Do you have any intellectual property rights that might be affected by the outcome of the work carried out by the expert group/sub-group in question?</w:t>
            </w:r>
            <w:r w:rsidRPr="00157F44">
              <w:rPr>
                <w:i/>
                <w:iCs/>
                <w:noProof/>
                <w:color w:val="000000"/>
                <w:lang w:val="en-US" w:eastAsia="en-US"/>
              </w:rPr>
              <w:t xml:space="preserve">  </w:t>
            </w:r>
          </w:p>
        </w:tc>
        <w:tc>
          <w:tcPr>
            <w:tcW w:w="993" w:type="dxa"/>
            <w:shd w:val="clear" w:color="auto" w:fill="auto"/>
          </w:tcPr>
          <w:p w14:paraId="7A790CA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10E6DCE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76ABDEB4"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56E6E3E5" w14:textId="77777777" w:rsidTr="006571CE">
        <w:tc>
          <w:tcPr>
            <w:tcW w:w="675" w:type="dxa"/>
            <w:shd w:val="clear" w:color="auto" w:fill="auto"/>
          </w:tcPr>
          <w:p w14:paraId="3A8B84C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5a</w:t>
            </w:r>
          </w:p>
        </w:tc>
        <w:tc>
          <w:tcPr>
            <w:tcW w:w="6804" w:type="dxa"/>
            <w:shd w:val="clear" w:color="auto" w:fill="auto"/>
          </w:tcPr>
          <w:p w14:paraId="15714A4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Patent, trademarks, or copyrights</w:t>
            </w:r>
          </w:p>
        </w:tc>
        <w:tc>
          <w:tcPr>
            <w:tcW w:w="993" w:type="dxa"/>
            <w:shd w:val="clear" w:color="auto" w:fill="auto"/>
          </w:tcPr>
          <w:p w14:paraId="363ADE3B"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0B6C5ADF"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03927580" w14:textId="77777777" w:rsidTr="006571CE">
        <w:tc>
          <w:tcPr>
            <w:tcW w:w="675" w:type="dxa"/>
            <w:shd w:val="clear" w:color="auto" w:fill="auto"/>
          </w:tcPr>
          <w:p w14:paraId="72C19B9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5b</w:t>
            </w:r>
          </w:p>
        </w:tc>
        <w:tc>
          <w:tcPr>
            <w:tcW w:w="6804" w:type="dxa"/>
            <w:shd w:val="clear" w:color="auto" w:fill="auto"/>
          </w:tcPr>
          <w:p w14:paraId="087AA9B4"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b/>
                <w:bCs/>
                <w:noProof/>
                <w:lang w:eastAsia="zh-CN"/>
              </w:rPr>
              <w:t xml:space="preserve">Others </w:t>
            </w:r>
          </w:p>
        </w:tc>
        <w:tc>
          <w:tcPr>
            <w:tcW w:w="993" w:type="dxa"/>
            <w:shd w:val="clear" w:color="auto" w:fill="auto"/>
          </w:tcPr>
          <w:p w14:paraId="64CD1A8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2B80B452"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24B25C75"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003B34" w:rsidRPr="00157F44" w14:paraId="181B38D8" w14:textId="77777777" w:rsidTr="006571CE">
        <w:tc>
          <w:tcPr>
            <w:tcW w:w="4219" w:type="dxa"/>
            <w:shd w:val="clear" w:color="auto" w:fill="auto"/>
          </w:tcPr>
          <w:p w14:paraId="6991CDB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Intellectual property</w:t>
            </w:r>
          </w:p>
        </w:tc>
        <w:tc>
          <w:tcPr>
            <w:tcW w:w="4961" w:type="dxa"/>
            <w:shd w:val="clear" w:color="auto" w:fill="auto"/>
          </w:tcPr>
          <w:p w14:paraId="198ED8A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6D1B9AFB" w14:textId="77777777" w:rsidTr="006571CE">
        <w:tc>
          <w:tcPr>
            <w:tcW w:w="4219" w:type="dxa"/>
            <w:shd w:val="clear" w:color="auto" w:fill="auto"/>
          </w:tcPr>
          <w:p w14:paraId="676081B2" w14:textId="77777777" w:rsidR="00003B34" w:rsidRPr="00157F44" w:rsidRDefault="00003B34" w:rsidP="00003B34">
            <w:pPr>
              <w:spacing w:before="100" w:beforeAutospacing="1" w:after="100" w:afterAutospacing="1"/>
              <w:jc w:val="both"/>
              <w:rPr>
                <w:rFonts w:eastAsia="SimSun"/>
                <w:b/>
                <w:bCs/>
                <w:noProof/>
                <w:lang w:val="en-US" w:eastAsia="zh-CN"/>
              </w:rPr>
            </w:pPr>
          </w:p>
          <w:p w14:paraId="7C5C7196" w14:textId="77777777" w:rsidR="00003B34" w:rsidRPr="00157F44" w:rsidRDefault="00003B34" w:rsidP="00003B34">
            <w:pPr>
              <w:spacing w:before="100" w:beforeAutospacing="1" w:after="100" w:afterAutospacing="1"/>
              <w:jc w:val="both"/>
              <w:rPr>
                <w:rFonts w:eastAsia="SimSun"/>
                <w:b/>
                <w:bCs/>
                <w:noProof/>
                <w:lang w:val="en-US" w:eastAsia="zh-CN"/>
              </w:rPr>
            </w:pPr>
          </w:p>
          <w:p w14:paraId="017E853A"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4961" w:type="dxa"/>
            <w:shd w:val="clear" w:color="auto" w:fill="auto"/>
          </w:tcPr>
          <w:p w14:paraId="6DC9ADC0"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57157AB4" w14:textId="77777777" w:rsidR="00003B34" w:rsidRPr="00157F44" w:rsidRDefault="00003B34" w:rsidP="00003B34">
      <w:pPr>
        <w:spacing w:before="100" w:beforeAutospacing="1" w:after="100" w:afterAutospacing="1"/>
        <w:jc w:val="both"/>
        <w:rPr>
          <w:rFonts w:eastAsia="SimSun"/>
          <w:b/>
          <w:bCs/>
          <w:noProof/>
          <w:lang w:val="en-US" w:eastAsia="zh-CN"/>
        </w:rPr>
      </w:pPr>
    </w:p>
    <w:p w14:paraId="6E113E67"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r w:rsidRPr="00157F44">
        <w:rPr>
          <w:rFonts w:eastAsia="SimSun"/>
          <w:b/>
          <w:bCs/>
          <w:noProof/>
          <w:lang w:val="en-US" w:eastAsia="zh-CN"/>
        </w:rPr>
        <w:t>6</w:t>
      </w:r>
      <w:r w:rsidRPr="00157F44">
        <w:rPr>
          <w:rFonts w:eastAsia="SimSun"/>
          <w:b/>
          <w:bCs/>
          <w:noProof/>
          <w:lang w:val="en-US" w:eastAsia="zh-CN"/>
        </w:rPr>
        <w:tab/>
      </w:r>
      <w:r w:rsidRPr="00157F44">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307D3199" w14:textId="77777777" w:rsidTr="006571CE">
        <w:tc>
          <w:tcPr>
            <w:tcW w:w="675" w:type="dxa"/>
            <w:shd w:val="clear" w:color="auto" w:fill="auto"/>
          </w:tcPr>
          <w:p w14:paraId="2693EEA7" w14:textId="77777777" w:rsidR="00003B34" w:rsidRPr="00157F4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1437529D" w14:textId="1CAD7171" w:rsidR="00003B34" w:rsidRPr="00157F44" w:rsidRDefault="00003B34" w:rsidP="006420B7">
            <w:pPr>
              <w:spacing w:before="100" w:beforeAutospacing="1" w:after="100" w:afterAutospacing="1"/>
              <w:jc w:val="both"/>
              <w:rPr>
                <w:rFonts w:eastAsia="SimSun"/>
                <w:bCs/>
                <w:i/>
                <w:noProof/>
                <w:lang w:val="en-US" w:eastAsia="zh-CN"/>
              </w:rPr>
            </w:pPr>
            <w:r w:rsidRPr="00157F44">
              <w:rPr>
                <w:i/>
                <w:iCs/>
                <w:noProof/>
                <w:color w:val="000000"/>
                <w:lang w:val="en-US" w:eastAsia="en-US"/>
              </w:rPr>
              <w:t xml:space="preserve">Within the past </w:t>
            </w:r>
            <w:r w:rsidRPr="00157F44">
              <w:rPr>
                <w:i/>
                <w:iCs/>
                <w:noProof/>
                <w:color w:val="000000"/>
                <w:lang w:val="sl-SI" w:eastAsia="sl-SI"/>
              </w:rPr>
              <w:t>5</w:t>
            </w:r>
            <w:r w:rsidR="006420B7" w:rsidRPr="00157F44">
              <w:t> </w:t>
            </w:r>
            <w:r w:rsidRPr="00157F44">
              <w:rPr>
                <w:i/>
                <w:iCs/>
                <w:noProof/>
                <w:color w:val="000000"/>
                <w:lang w:val="en-US" w:eastAsia="en-US"/>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sidRPr="00157F44">
              <w:rPr>
                <w:rFonts w:eastAsia="SimSun"/>
                <w:bCs/>
                <w:i/>
                <w:noProof/>
                <w:lang w:eastAsia="zh-CN"/>
              </w:rPr>
              <w:t>?</w:t>
            </w:r>
            <w:r w:rsidRPr="00157F44">
              <w:rPr>
                <w:i/>
                <w:iCs/>
                <w:noProof/>
                <w:color w:val="000000"/>
                <w:lang w:val="en-US" w:eastAsia="en-US"/>
              </w:rPr>
              <w:t xml:space="preserve">   </w:t>
            </w:r>
          </w:p>
        </w:tc>
        <w:tc>
          <w:tcPr>
            <w:tcW w:w="993" w:type="dxa"/>
            <w:shd w:val="clear" w:color="auto" w:fill="auto"/>
          </w:tcPr>
          <w:p w14:paraId="296911A0"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3ED5F0A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bl>
    <w:p w14:paraId="4DE47DA4"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157F44" w14:paraId="2AF1396F" w14:textId="77777777" w:rsidTr="006571CE">
        <w:tc>
          <w:tcPr>
            <w:tcW w:w="675" w:type="dxa"/>
            <w:shd w:val="clear" w:color="auto" w:fill="auto"/>
          </w:tcPr>
          <w:p w14:paraId="51B4EC38"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6a</w:t>
            </w:r>
          </w:p>
        </w:tc>
        <w:tc>
          <w:tcPr>
            <w:tcW w:w="6804" w:type="dxa"/>
            <w:shd w:val="clear" w:color="auto" w:fill="auto"/>
          </w:tcPr>
          <w:p w14:paraId="24D712E9"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For a legal entity or other body as part of a regulatory, legislative or judicial process</w:t>
            </w:r>
          </w:p>
        </w:tc>
        <w:tc>
          <w:tcPr>
            <w:tcW w:w="993" w:type="dxa"/>
            <w:shd w:val="clear" w:color="auto" w:fill="auto"/>
          </w:tcPr>
          <w:p w14:paraId="69FD441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34292EB2"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r w:rsidR="00003B34" w:rsidRPr="00157F44" w14:paraId="12DF7591" w14:textId="77777777" w:rsidTr="006571CE">
        <w:tc>
          <w:tcPr>
            <w:tcW w:w="675" w:type="dxa"/>
            <w:shd w:val="clear" w:color="auto" w:fill="auto"/>
          </w:tcPr>
          <w:p w14:paraId="033517D7"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6b</w:t>
            </w:r>
          </w:p>
        </w:tc>
        <w:tc>
          <w:tcPr>
            <w:tcW w:w="6804" w:type="dxa"/>
            <w:shd w:val="clear" w:color="auto" w:fill="auto"/>
          </w:tcPr>
          <w:p w14:paraId="26E055A5"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b/>
                <w:bCs/>
                <w:noProof/>
                <w:lang w:eastAsia="zh-CN"/>
              </w:rPr>
              <w:t>Represented interests or defended an opinion</w:t>
            </w:r>
          </w:p>
        </w:tc>
        <w:tc>
          <w:tcPr>
            <w:tcW w:w="993" w:type="dxa"/>
            <w:shd w:val="clear" w:color="auto" w:fill="auto"/>
          </w:tcPr>
          <w:p w14:paraId="074259D0"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177C33E4"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21ADF6F2"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157F44" w14:paraId="24102E62" w14:textId="77777777" w:rsidTr="006571CE">
        <w:tc>
          <w:tcPr>
            <w:tcW w:w="2660" w:type="dxa"/>
            <w:shd w:val="clear" w:color="auto" w:fill="auto"/>
          </w:tcPr>
          <w:p w14:paraId="29E76F64"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lastRenderedPageBreak/>
              <w:t>Activity</w:t>
            </w:r>
          </w:p>
        </w:tc>
        <w:tc>
          <w:tcPr>
            <w:tcW w:w="2322" w:type="dxa"/>
            <w:shd w:val="clear" w:color="auto" w:fill="auto"/>
          </w:tcPr>
          <w:p w14:paraId="2EA92220" w14:textId="77777777" w:rsidR="00003B34" w:rsidRPr="00157F44" w:rsidRDefault="00003B34" w:rsidP="006420B7">
            <w:pPr>
              <w:keepNext/>
              <w:spacing w:before="100" w:beforeAutospacing="1" w:after="100" w:afterAutospacing="1"/>
              <w:rPr>
                <w:rFonts w:eastAsia="SimSun"/>
                <w:b/>
                <w:bCs/>
                <w:noProof/>
                <w:lang w:val="en-US" w:eastAsia="zh-CN"/>
              </w:rPr>
            </w:pPr>
            <w:r w:rsidRPr="00157F44">
              <w:rPr>
                <w:rFonts w:eastAsia="SimSun"/>
                <w:b/>
                <w:bCs/>
                <w:noProof/>
                <w:lang w:val="en-US" w:eastAsia="zh-CN"/>
              </w:rPr>
              <w:t>Time period</w:t>
            </w:r>
            <w:r w:rsidRPr="00157F44">
              <w:rPr>
                <w:rFonts w:eastAsia="SimSun"/>
                <w:b/>
                <w:bCs/>
                <w:noProof/>
                <w:lang w:val="en-US" w:eastAsia="zh-CN"/>
              </w:rPr>
              <w:br/>
              <w:t>(from… until</w:t>
            </w:r>
            <w:r w:rsidRPr="00157F44">
              <w:rPr>
                <w:rFonts w:eastAsia="SimSun"/>
                <w:b/>
                <w:bCs/>
                <w:noProof/>
                <w:lang w:val="en-US" w:eastAsia="zh-CN"/>
              </w:rPr>
              <w:br/>
              <w:t>month/year)</w:t>
            </w:r>
          </w:p>
        </w:tc>
        <w:tc>
          <w:tcPr>
            <w:tcW w:w="2322" w:type="dxa"/>
            <w:shd w:val="clear" w:color="auto" w:fill="auto"/>
          </w:tcPr>
          <w:p w14:paraId="298EF474" w14:textId="77777777" w:rsidR="00003B34" w:rsidRPr="00157F44" w:rsidRDefault="00003B34" w:rsidP="006420B7">
            <w:pPr>
              <w:keepNext/>
              <w:spacing w:before="100" w:beforeAutospacing="1" w:after="100" w:afterAutospacing="1"/>
              <w:rPr>
                <w:rFonts w:eastAsia="SimSun"/>
                <w:b/>
                <w:bCs/>
                <w:noProof/>
                <w:lang w:val="en-US" w:eastAsia="zh-CN"/>
              </w:rPr>
            </w:pPr>
            <w:r w:rsidRPr="00157F44">
              <w:rPr>
                <w:rFonts w:eastAsia="SimSun"/>
                <w:b/>
                <w:bCs/>
                <w:noProof/>
                <w:lang w:val="en-US" w:eastAsia="zh-CN"/>
              </w:rPr>
              <w:t>Name of legal entity or body</w:t>
            </w:r>
          </w:p>
        </w:tc>
        <w:tc>
          <w:tcPr>
            <w:tcW w:w="1876" w:type="dxa"/>
            <w:shd w:val="clear" w:color="auto" w:fill="auto"/>
          </w:tcPr>
          <w:p w14:paraId="6C44BCE9" w14:textId="77777777" w:rsidR="00003B34" w:rsidRPr="00157F44" w:rsidRDefault="00003B34" w:rsidP="006420B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51EFD034" w14:textId="77777777" w:rsidTr="006571CE">
        <w:tc>
          <w:tcPr>
            <w:tcW w:w="2660" w:type="dxa"/>
            <w:shd w:val="clear" w:color="auto" w:fill="auto"/>
          </w:tcPr>
          <w:p w14:paraId="1BD02345" w14:textId="77777777" w:rsidR="00003B34" w:rsidRPr="00157F44" w:rsidRDefault="00003B34" w:rsidP="00003B34">
            <w:pPr>
              <w:spacing w:before="100" w:beforeAutospacing="1" w:after="100" w:afterAutospacing="1"/>
              <w:jc w:val="both"/>
              <w:rPr>
                <w:rFonts w:eastAsia="SimSun"/>
                <w:b/>
                <w:bCs/>
                <w:noProof/>
                <w:lang w:val="en-US" w:eastAsia="zh-CN"/>
              </w:rPr>
            </w:pPr>
          </w:p>
          <w:p w14:paraId="1AE5D45A" w14:textId="77777777" w:rsidR="00003B34" w:rsidRPr="00157F44" w:rsidRDefault="00003B34" w:rsidP="00003B34">
            <w:pPr>
              <w:spacing w:before="100" w:beforeAutospacing="1" w:after="100" w:afterAutospacing="1"/>
              <w:jc w:val="both"/>
              <w:rPr>
                <w:rFonts w:eastAsia="SimSun"/>
                <w:b/>
                <w:bCs/>
                <w:noProof/>
                <w:lang w:val="en-US" w:eastAsia="zh-CN"/>
              </w:rPr>
            </w:pPr>
          </w:p>
          <w:p w14:paraId="7E1042B4"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50DBF491"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21423E36"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055967CD"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78134596" w14:textId="249ED19F" w:rsidR="00003B34" w:rsidRPr="00157F44" w:rsidRDefault="00003B34" w:rsidP="00003B34">
      <w:pPr>
        <w:tabs>
          <w:tab w:val="left" w:pos="7371"/>
          <w:tab w:val="left" w:pos="7655"/>
        </w:tabs>
        <w:spacing w:before="100" w:beforeAutospacing="1" w:after="100" w:afterAutospacing="1"/>
        <w:ind w:left="709" w:hanging="709"/>
        <w:jc w:val="both"/>
        <w:rPr>
          <w:rFonts w:eastAsia="SimSun"/>
          <w:b/>
          <w:bCs/>
          <w:caps/>
          <w:noProof/>
          <w:lang w:eastAsia="zh-CN"/>
        </w:rPr>
      </w:pPr>
    </w:p>
    <w:tbl>
      <w:tblPr>
        <w:tblW w:w="9180" w:type="dxa"/>
        <w:tblLook w:val="04A0" w:firstRow="1" w:lastRow="0" w:firstColumn="1" w:lastColumn="0" w:noHBand="0" w:noVBand="1"/>
      </w:tblPr>
      <w:tblGrid>
        <w:gridCol w:w="675"/>
        <w:gridCol w:w="6804"/>
        <w:gridCol w:w="993"/>
        <w:gridCol w:w="708"/>
      </w:tblGrid>
      <w:tr w:rsidR="00003B34" w:rsidRPr="00157F44" w14:paraId="19243848" w14:textId="77777777" w:rsidTr="006571CE">
        <w:tc>
          <w:tcPr>
            <w:tcW w:w="675" w:type="dxa"/>
            <w:shd w:val="clear" w:color="auto" w:fill="auto"/>
          </w:tcPr>
          <w:p w14:paraId="16617E83" w14:textId="77777777" w:rsidR="00003B34" w:rsidRPr="00157F44" w:rsidRDefault="00003B34" w:rsidP="00E7092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7</w:t>
            </w:r>
          </w:p>
        </w:tc>
        <w:tc>
          <w:tcPr>
            <w:tcW w:w="6804" w:type="dxa"/>
            <w:shd w:val="clear" w:color="auto" w:fill="auto"/>
          </w:tcPr>
          <w:p w14:paraId="353F142C" w14:textId="77777777" w:rsidR="00003B34" w:rsidRPr="00157F44" w:rsidRDefault="00003B34" w:rsidP="00E70927">
            <w:pPr>
              <w:keepNext/>
              <w:spacing w:before="100" w:beforeAutospacing="1" w:after="100" w:afterAutospacing="1"/>
              <w:jc w:val="both"/>
              <w:rPr>
                <w:rFonts w:eastAsia="SimSun"/>
                <w:b/>
                <w:bCs/>
                <w:noProof/>
                <w:lang w:val="en-US" w:eastAsia="zh-CN"/>
              </w:rPr>
            </w:pPr>
            <w:r w:rsidRPr="00157F44">
              <w:rPr>
                <w:rFonts w:eastAsia="SimSun"/>
                <w:b/>
                <w:bCs/>
                <w:caps/>
                <w:noProof/>
                <w:lang w:eastAsia="zh-CN"/>
              </w:rPr>
              <w:t>Interests of immediate family members</w:t>
            </w:r>
          </w:p>
        </w:tc>
        <w:tc>
          <w:tcPr>
            <w:tcW w:w="993" w:type="dxa"/>
            <w:shd w:val="clear" w:color="auto" w:fill="auto"/>
          </w:tcPr>
          <w:p w14:paraId="4FF5B8BF" w14:textId="77777777" w:rsidR="00003B34" w:rsidRPr="00157F44" w:rsidRDefault="00003B34" w:rsidP="00E7092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20BD4C48" w14:textId="77777777" w:rsidR="00003B34" w:rsidRPr="00157F44" w:rsidRDefault="00003B34" w:rsidP="00E70927">
            <w:pPr>
              <w:keepNext/>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r w:rsidR="00003B34" w:rsidRPr="00157F44" w14:paraId="60178CB7" w14:textId="77777777" w:rsidTr="00657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1D8FD8A2"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7a</w:t>
            </w:r>
          </w:p>
        </w:tc>
        <w:tc>
          <w:tcPr>
            <w:tcW w:w="6804" w:type="dxa"/>
            <w:shd w:val="clear" w:color="auto" w:fill="auto"/>
          </w:tcPr>
          <w:p w14:paraId="3276745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14:paraId="055A6EB3"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79557FDF"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027E2851"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157F44" w14:paraId="5177D7DE" w14:textId="77777777" w:rsidTr="006571CE">
        <w:tc>
          <w:tcPr>
            <w:tcW w:w="2660" w:type="dxa"/>
            <w:shd w:val="clear" w:color="auto" w:fill="auto"/>
          </w:tcPr>
          <w:p w14:paraId="3CDD6B1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Interests</w:t>
            </w:r>
          </w:p>
        </w:tc>
        <w:tc>
          <w:tcPr>
            <w:tcW w:w="2322" w:type="dxa"/>
            <w:shd w:val="clear" w:color="auto" w:fill="auto"/>
          </w:tcPr>
          <w:p w14:paraId="15632084"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Time period</w:t>
            </w:r>
            <w:r w:rsidRPr="00157F44">
              <w:rPr>
                <w:rFonts w:eastAsia="SimSun"/>
                <w:b/>
                <w:bCs/>
                <w:noProof/>
                <w:lang w:val="en-US" w:eastAsia="zh-CN"/>
              </w:rPr>
              <w:br/>
              <w:t>(from… until</w:t>
            </w:r>
            <w:r w:rsidRPr="00157F44">
              <w:rPr>
                <w:rFonts w:eastAsia="SimSun"/>
                <w:b/>
                <w:bCs/>
                <w:noProof/>
                <w:lang w:val="en-US" w:eastAsia="zh-CN"/>
              </w:rPr>
              <w:br/>
              <w:t>month/year)</w:t>
            </w:r>
          </w:p>
        </w:tc>
        <w:tc>
          <w:tcPr>
            <w:tcW w:w="2322" w:type="dxa"/>
            <w:shd w:val="clear" w:color="auto" w:fill="auto"/>
          </w:tcPr>
          <w:p w14:paraId="16E31E6E" w14:textId="77777777" w:rsidR="00003B34" w:rsidRPr="00157F44" w:rsidRDefault="00003B34" w:rsidP="00003B34">
            <w:pPr>
              <w:spacing w:before="100" w:beforeAutospacing="1" w:after="100" w:afterAutospacing="1"/>
              <w:rPr>
                <w:rFonts w:eastAsia="SimSun"/>
                <w:b/>
                <w:bCs/>
                <w:noProof/>
                <w:lang w:val="en-US" w:eastAsia="zh-CN"/>
              </w:rPr>
            </w:pPr>
            <w:r w:rsidRPr="00157F44">
              <w:rPr>
                <w:rFonts w:eastAsia="SimSun"/>
                <w:b/>
                <w:bCs/>
                <w:noProof/>
                <w:lang w:val="en-US" w:eastAsia="zh-CN"/>
              </w:rPr>
              <w:t>Name of legal entity or body</w:t>
            </w:r>
          </w:p>
        </w:tc>
        <w:tc>
          <w:tcPr>
            <w:tcW w:w="1876" w:type="dxa"/>
            <w:shd w:val="clear" w:color="auto" w:fill="auto"/>
          </w:tcPr>
          <w:p w14:paraId="22131776"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Description</w:t>
            </w:r>
          </w:p>
        </w:tc>
      </w:tr>
      <w:tr w:rsidR="00003B34" w:rsidRPr="00157F44" w14:paraId="127ED3C6" w14:textId="77777777" w:rsidTr="006571CE">
        <w:tc>
          <w:tcPr>
            <w:tcW w:w="2660" w:type="dxa"/>
            <w:shd w:val="clear" w:color="auto" w:fill="auto"/>
          </w:tcPr>
          <w:p w14:paraId="7DA13CDB" w14:textId="77777777" w:rsidR="00003B34" w:rsidRPr="00157F44" w:rsidRDefault="00003B34" w:rsidP="00003B34">
            <w:pPr>
              <w:spacing w:before="100" w:beforeAutospacing="1" w:after="100" w:afterAutospacing="1"/>
              <w:jc w:val="both"/>
              <w:rPr>
                <w:rFonts w:eastAsia="SimSun"/>
                <w:b/>
                <w:bCs/>
                <w:noProof/>
                <w:lang w:val="en-US" w:eastAsia="zh-CN"/>
              </w:rPr>
            </w:pPr>
          </w:p>
          <w:p w14:paraId="2DA89C44" w14:textId="77777777" w:rsidR="00003B34" w:rsidRPr="00157F44" w:rsidRDefault="00003B34" w:rsidP="00003B34">
            <w:pPr>
              <w:spacing w:before="100" w:beforeAutospacing="1" w:after="100" w:afterAutospacing="1"/>
              <w:jc w:val="both"/>
              <w:rPr>
                <w:rFonts w:eastAsia="SimSun"/>
                <w:b/>
                <w:bCs/>
                <w:noProof/>
                <w:lang w:val="en-US" w:eastAsia="zh-CN"/>
              </w:rPr>
            </w:pPr>
          </w:p>
          <w:p w14:paraId="387F962D"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11B0FC0A"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DC1CE3E" w14:textId="77777777" w:rsidR="00003B34" w:rsidRPr="00157F4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1F120CB9" w14:textId="77777777" w:rsidR="00003B34" w:rsidRPr="00157F44" w:rsidRDefault="00003B34" w:rsidP="00003B34">
            <w:pPr>
              <w:spacing w:before="100" w:beforeAutospacing="1" w:after="100" w:afterAutospacing="1"/>
              <w:jc w:val="both"/>
              <w:rPr>
                <w:rFonts w:eastAsia="SimSun"/>
                <w:b/>
                <w:bCs/>
                <w:noProof/>
                <w:lang w:val="en-US" w:eastAsia="zh-CN"/>
              </w:rPr>
            </w:pPr>
          </w:p>
        </w:tc>
      </w:tr>
    </w:tbl>
    <w:p w14:paraId="268F201C" w14:textId="77777777" w:rsidR="00003B34" w:rsidRPr="00157F44" w:rsidRDefault="00003B34" w:rsidP="00003B34">
      <w:pPr>
        <w:spacing w:before="100" w:beforeAutospacing="1" w:after="100" w:afterAutospacing="1"/>
        <w:ind w:left="709" w:hanging="709"/>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003B34" w:rsidRPr="00157F44" w14:paraId="66F1112E" w14:textId="77777777" w:rsidTr="006571CE">
        <w:tc>
          <w:tcPr>
            <w:tcW w:w="675" w:type="dxa"/>
            <w:shd w:val="clear" w:color="auto" w:fill="auto"/>
          </w:tcPr>
          <w:p w14:paraId="5BCF8918"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7b</w:t>
            </w:r>
          </w:p>
        </w:tc>
        <w:tc>
          <w:tcPr>
            <w:tcW w:w="8505" w:type="dxa"/>
            <w:shd w:val="clear" w:color="auto" w:fill="auto"/>
          </w:tcPr>
          <w:p w14:paraId="43CB3D07" w14:textId="77777777" w:rsidR="00003B34" w:rsidRPr="00157F44" w:rsidRDefault="00003B34" w:rsidP="00ED1A59">
            <w:pPr>
              <w:spacing w:before="100" w:beforeAutospacing="1" w:after="100" w:afterAutospacing="1"/>
              <w:jc w:val="both"/>
              <w:rPr>
                <w:rFonts w:eastAsia="SimSun"/>
                <w:b/>
                <w:bCs/>
                <w:noProof/>
                <w:lang w:val="en-US" w:eastAsia="zh-CN"/>
              </w:rPr>
            </w:pPr>
            <w:r w:rsidRPr="00157F44">
              <w:rPr>
                <w:rFonts w:eastAsia="SimSun"/>
                <w:noProof/>
                <w:lang w:eastAsia="zh-CN"/>
              </w:rPr>
              <w:t>If interests of your immediate family members are declared, i</w:t>
            </w:r>
            <w:r w:rsidRPr="00157F44">
              <w:rPr>
                <w:noProof/>
              </w:rPr>
              <w:t>t is your responsibility to inform them about the collection and publication of information on their interests included in the DOI</w:t>
            </w:r>
            <w:r w:rsidR="00ED1A59" w:rsidRPr="00157F44">
              <w:rPr>
                <w:noProof/>
              </w:rPr>
              <w:t xml:space="preserve"> </w:t>
            </w:r>
            <w:r w:rsidRPr="00157F44">
              <w:rPr>
                <w:noProof/>
              </w:rPr>
              <w:t>and to provide them with the privacy statement attached to the guidance for filling in this DOI, and this at the latest</w:t>
            </w:r>
            <w:r w:rsidR="00D213F3" w:rsidRPr="00157F44">
              <w:rPr>
                <w:noProof/>
              </w:rPr>
              <w:t xml:space="preserve"> </w:t>
            </w:r>
            <w:r w:rsidRPr="00157F44">
              <w:rPr>
                <w:noProof/>
              </w:rPr>
              <w:t>when you file the DOI form with the Commission.</w:t>
            </w:r>
          </w:p>
        </w:tc>
      </w:tr>
    </w:tbl>
    <w:p w14:paraId="492CF12B"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003B34" w:rsidRPr="00157F44" w14:paraId="35B92C86" w14:textId="77777777" w:rsidTr="006571CE">
        <w:tc>
          <w:tcPr>
            <w:tcW w:w="675" w:type="dxa"/>
            <w:shd w:val="clear" w:color="auto" w:fill="auto"/>
          </w:tcPr>
          <w:p w14:paraId="5C2CE832"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8</w:t>
            </w:r>
          </w:p>
        </w:tc>
        <w:tc>
          <w:tcPr>
            <w:tcW w:w="6804" w:type="dxa"/>
            <w:shd w:val="clear" w:color="auto" w:fill="auto"/>
          </w:tcPr>
          <w:p w14:paraId="41D49D6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caps/>
                <w:noProof/>
                <w:lang w:eastAsia="zh-CN"/>
              </w:rPr>
              <w:t>Other relevant information</w:t>
            </w:r>
          </w:p>
        </w:tc>
        <w:tc>
          <w:tcPr>
            <w:tcW w:w="993" w:type="dxa"/>
            <w:shd w:val="clear" w:color="auto" w:fill="auto"/>
          </w:tcPr>
          <w:p w14:paraId="14A67C91"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yes</w:t>
            </w:r>
          </w:p>
        </w:tc>
        <w:tc>
          <w:tcPr>
            <w:tcW w:w="708" w:type="dxa"/>
            <w:shd w:val="clear" w:color="auto" w:fill="auto"/>
          </w:tcPr>
          <w:p w14:paraId="5205707C"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no</w:t>
            </w:r>
          </w:p>
        </w:tc>
      </w:tr>
      <w:tr w:rsidR="00003B34" w:rsidRPr="00157F44" w14:paraId="2669D235" w14:textId="77777777" w:rsidTr="00657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1BEDE49A"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val="en-US" w:eastAsia="zh-CN"/>
              </w:rPr>
              <w:t>8a</w:t>
            </w:r>
          </w:p>
        </w:tc>
        <w:tc>
          <w:tcPr>
            <w:tcW w:w="6804" w:type="dxa"/>
            <w:shd w:val="clear" w:color="auto" w:fill="auto"/>
          </w:tcPr>
          <w:p w14:paraId="1067AC35"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14:paraId="744632EF"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c>
          <w:tcPr>
            <w:tcW w:w="708" w:type="dxa"/>
            <w:shd w:val="clear" w:color="auto" w:fill="auto"/>
          </w:tcPr>
          <w:p w14:paraId="441CF82E" w14:textId="77777777" w:rsidR="00003B34" w:rsidRPr="00157F44" w:rsidRDefault="00003B34" w:rsidP="00003B34">
            <w:pPr>
              <w:spacing w:before="100" w:beforeAutospacing="1" w:after="100" w:afterAutospacing="1"/>
              <w:jc w:val="both"/>
              <w:rPr>
                <w:rFonts w:eastAsia="SimSun"/>
                <w:b/>
                <w:bCs/>
                <w:noProof/>
                <w:lang w:val="en-US" w:eastAsia="zh-CN"/>
              </w:rPr>
            </w:pPr>
            <w:r w:rsidRPr="00157F44">
              <w:rPr>
                <w:rFonts w:eastAsia="SimSun"/>
                <w:noProof/>
                <w:lang w:val="en-US" w:eastAsia="zh-CN"/>
              </w:rPr>
              <w:sym w:font="Wingdings" w:char="F06F"/>
            </w:r>
          </w:p>
        </w:tc>
      </w:tr>
    </w:tbl>
    <w:p w14:paraId="44B1F865" w14:textId="77777777" w:rsidR="00003B34" w:rsidRPr="00157F44" w:rsidRDefault="00003B34" w:rsidP="00003B34">
      <w:pPr>
        <w:spacing w:before="100" w:beforeAutospacing="1" w:after="100" w:afterAutospacing="1"/>
        <w:jc w:val="both"/>
        <w:rPr>
          <w:rFonts w:eastAsia="SimSun"/>
          <w:b/>
          <w:bCs/>
          <w:noProof/>
          <w:lang w:val="en-US" w:eastAsia="zh-CN"/>
        </w:rPr>
      </w:pPr>
    </w:p>
    <w:tbl>
      <w:tblPr>
        <w:tblW w:w="0" w:type="auto"/>
        <w:shd w:val="clear" w:color="auto" w:fill="FFFFFF"/>
        <w:tblLook w:val="04A0" w:firstRow="1" w:lastRow="0" w:firstColumn="1" w:lastColumn="0" w:noHBand="0" w:noVBand="1"/>
      </w:tblPr>
      <w:tblGrid>
        <w:gridCol w:w="1403"/>
        <w:gridCol w:w="6635"/>
        <w:gridCol w:w="633"/>
        <w:gridCol w:w="617"/>
      </w:tblGrid>
      <w:tr w:rsidR="00003B34" w:rsidRPr="00157F44" w14:paraId="2059BA88" w14:textId="77777777" w:rsidTr="006571CE">
        <w:tc>
          <w:tcPr>
            <w:tcW w:w="1388" w:type="dxa"/>
            <w:shd w:val="clear" w:color="auto" w:fill="FFFFFF"/>
          </w:tcPr>
          <w:p w14:paraId="7A931CEB" w14:textId="77777777" w:rsidR="00003B34" w:rsidRPr="00157F44" w:rsidRDefault="00003B34" w:rsidP="00003B34">
            <w:pPr>
              <w:jc w:val="both"/>
              <w:rPr>
                <w:rFonts w:eastAsia="SimSun"/>
                <w:bCs/>
                <w:noProof/>
                <w:u w:val="single"/>
                <w:lang w:eastAsia="zh-CN"/>
              </w:rPr>
            </w:pPr>
            <w:r w:rsidRPr="00157F44">
              <w:rPr>
                <w:rFonts w:eastAsia="SimSun"/>
                <w:bCs/>
                <w:noProof/>
                <w:u w:val="single"/>
                <w:lang w:eastAsia="zh-CN"/>
              </w:rPr>
              <w:t>Description:</w:t>
            </w:r>
          </w:p>
          <w:p w14:paraId="78C96897" w14:textId="77777777" w:rsidR="00003B34" w:rsidRPr="00157F44" w:rsidRDefault="00003B34" w:rsidP="00003B34">
            <w:pPr>
              <w:jc w:val="both"/>
              <w:rPr>
                <w:rFonts w:eastAsia="SimSun"/>
                <w:bCs/>
                <w:noProof/>
                <w:u w:val="single"/>
                <w:lang w:eastAsia="zh-CN"/>
              </w:rPr>
            </w:pPr>
          </w:p>
          <w:p w14:paraId="61BE678F" w14:textId="77777777" w:rsidR="00003B34" w:rsidRPr="00157F44" w:rsidRDefault="00003B34" w:rsidP="00003B34">
            <w:pPr>
              <w:jc w:val="both"/>
              <w:rPr>
                <w:rFonts w:eastAsia="SimSun"/>
                <w:bCs/>
                <w:noProof/>
                <w:u w:val="single"/>
                <w:lang w:eastAsia="zh-CN"/>
              </w:rPr>
            </w:pPr>
          </w:p>
          <w:p w14:paraId="3798B6B6" w14:textId="77777777" w:rsidR="00AF6FFB" w:rsidRPr="00157F44" w:rsidRDefault="00AF6FFB" w:rsidP="00003B34">
            <w:pPr>
              <w:jc w:val="both"/>
              <w:rPr>
                <w:rFonts w:eastAsia="SimSun"/>
                <w:bCs/>
                <w:noProof/>
                <w:u w:val="single"/>
                <w:lang w:eastAsia="zh-CN"/>
              </w:rPr>
            </w:pPr>
          </w:p>
        </w:tc>
        <w:tc>
          <w:tcPr>
            <w:tcW w:w="6649" w:type="dxa"/>
            <w:shd w:val="clear" w:color="auto" w:fill="FFFFFF"/>
          </w:tcPr>
          <w:p w14:paraId="78A626BA" w14:textId="77777777" w:rsidR="00003B34" w:rsidRPr="00157F44" w:rsidRDefault="00003B34" w:rsidP="00003B34">
            <w:pPr>
              <w:spacing w:line="276" w:lineRule="auto"/>
              <w:jc w:val="both"/>
              <w:rPr>
                <w:rFonts w:eastAsia="SimSun"/>
                <w:b/>
                <w:bCs/>
                <w:noProof/>
                <w:lang w:eastAsia="zh-CN"/>
              </w:rPr>
            </w:pPr>
          </w:p>
        </w:tc>
        <w:tc>
          <w:tcPr>
            <w:tcW w:w="634" w:type="dxa"/>
            <w:shd w:val="clear" w:color="auto" w:fill="FFFFFF"/>
          </w:tcPr>
          <w:p w14:paraId="192899C5" w14:textId="77777777" w:rsidR="00003B34" w:rsidRPr="00157F44" w:rsidRDefault="00003B34" w:rsidP="00003B34">
            <w:pPr>
              <w:jc w:val="center"/>
              <w:rPr>
                <w:rFonts w:eastAsia="SimSun"/>
                <w:noProof/>
                <w:lang w:val="en-US" w:eastAsia="zh-CN"/>
              </w:rPr>
            </w:pPr>
          </w:p>
        </w:tc>
        <w:tc>
          <w:tcPr>
            <w:tcW w:w="618" w:type="dxa"/>
            <w:shd w:val="clear" w:color="auto" w:fill="FFFFFF"/>
          </w:tcPr>
          <w:p w14:paraId="459FD922" w14:textId="77777777" w:rsidR="00003B34" w:rsidRPr="00157F44" w:rsidRDefault="00003B34" w:rsidP="00003B34">
            <w:pPr>
              <w:jc w:val="center"/>
              <w:rPr>
                <w:rFonts w:eastAsia="SimSun"/>
                <w:noProof/>
                <w:lang w:val="en-US" w:eastAsia="zh-CN"/>
              </w:rPr>
            </w:pPr>
          </w:p>
        </w:tc>
      </w:tr>
    </w:tbl>
    <w:p w14:paraId="4A7437D3" w14:textId="77777777" w:rsidR="00003B34" w:rsidRPr="00157F44" w:rsidRDefault="00003B34" w:rsidP="00003B34">
      <w:pPr>
        <w:spacing w:before="120" w:after="120"/>
        <w:jc w:val="center"/>
        <w:rPr>
          <w:rFonts w:eastAsia="SimSun"/>
          <w:b/>
          <w:noProof/>
          <w:lang w:eastAsia="zh-CN"/>
        </w:rPr>
      </w:pPr>
      <w:r w:rsidRPr="00157F44">
        <w:rPr>
          <w:rFonts w:eastAsia="SimSun"/>
          <w:b/>
          <w:noProof/>
          <w:lang w:eastAsia="zh-CN"/>
        </w:rPr>
        <w:t>****</w:t>
      </w:r>
    </w:p>
    <w:p w14:paraId="678E754A" w14:textId="77777777" w:rsidR="00AF6FFB" w:rsidRPr="00157F44" w:rsidRDefault="00AF6FFB" w:rsidP="00DF2E7A">
      <w:pPr>
        <w:spacing w:before="120" w:after="120"/>
        <w:rPr>
          <w:rFonts w:eastAsia="SimSun"/>
          <w:b/>
          <w:noProof/>
          <w:lang w:eastAsia="zh-CN"/>
        </w:rPr>
      </w:pPr>
      <w:r w:rsidRPr="00157F44">
        <w:rPr>
          <w:rFonts w:eastAsia="SimSun"/>
          <w:b/>
          <w:noProof/>
          <w:lang w:eastAsia="zh-CN"/>
        </w:rPr>
        <w:br w:type="page"/>
      </w:r>
    </w:p>
    <w:p w14:paraId="5F367757" w14:textId="77777777" w:rsidR="00003B34" w:rsidRPr="00157F44" w:rsidRDefault="00003B34" w:rsidP="00003B34">
      <w:pPr>
        <w:spacing w:before="120" w:after="120"/>
        <w:jc w:val="both"/>
        <w:rPr>
          <w:rFonts w:eastAsia="SimSun"/>
          <w:b/>
          <w:noProof/>
          <w:lang w:eastAsia="zh-CN"/>
        </w:rPr>
      </w:pPr>
      <w:r w:rsidRPr="00157F44">
        <w:rPr>
          <w:rFonts w:eastAsia="SimSun"/>
          <w:b/>
          <w:noProof/>
          <w:lang w:eastAsia="zh-CN"/>
        </w:rPr>
        <w:t xml:space="preserve">I hereby declare on my honour that I have read the guidance for completing this form. </w:t>
      </w:r>
      <w:r w:rsidRPr="00157F44">
        <w:rPr>
          <w:rFonts w:eastAsia="SimSun"/>
          <w:b/>
          <w:noProof/>
          <w:lang w:eastAsia="zh-CN"/>
        </w:rPr>
        <w:br/>
        <w:t xml:space="preserve">I also declare on my honour that the information disclosed in this form is true and complete to the best of my knowledge. </w:t>
      </w:r>
    </w:p>
    <w:p w14:paraId="478D2E2E"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b/>
          <w:bCs/>
          <w:noProof/>
          <w:lang w:eastAsia="zh-CN"/>
        </w:rPr>
        <w:t xml:space="preserve">Should there be any change to the above information, </w:t>
      </w:r>
      <w:r w:rsidRPr="00157F44">
        <w:rPr>
          <w:b/>
          <w:noProof/>
          <w:szCs w:val="20"/>
        </w:rPr>
        <w:t xml:space="preserve">including as regards upcoming activities, </w:t>
      </w:r>
      <w:r w:rsidRPr="00157F44">
        <w:rPr>
          <w:rFonts w:eastAsia="SimSun"/>
          <w:b/>
          <w:bCs/>
          <w:noProof/>
          <w:lang w:eastAsia="zh-CN"/>
        </w:rPr>
        <w:t>I will promptly notify the competent Commission department and complete a new DOI form describing the changes in question.</w:t>
      </w:r>
    </w:p>
    <w:p w14:paraId="0E3171EE"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b/>
          <w:bCs/>
          <w:noProof/>
          <w:lang w:eastAsia="zh-CN"/>
        </w:rPr>
        <w:t>I am informed that my personal data are stored, processed and published by the Commission in accordance with</w:t>
      </w:r>
      <w:r w:rsidR="00714440" w:rsidRPr="00157F44">
        <w:rPr>
          <w:rFonts w:eastAsia="SimSun"/>
          <w:b/>
          <w:bCs/>
          <w:noProof/>
          <w:lang w:eastAsia="zh-CN"/>
        </w:rPr>
        <w:t xml:space="preserve"> Regulation (EU) 2018/1725</w:t>
      </w:r>
      <w:r w:rsidRPr="00157F44">
        <w:rPr>
          <w:rFonts w:eastAsia="SimSun"/>
          <w:b/>
          <w:bCs/>
          <w:noProof/>
          <w:lang w:eastAsia="zh-CN"/>
        </w:rPr>
        <w:t>.</w:t>
      </w:r>
    </w:p>
    <w:p w14:paraId="19EC7B6C" w14:textId="0B79246A" w:rsidR="00003B34" w:rsidRPr="00157F44" w:rsidRDefault="00003B34" w:rsidP="00003B34">
      <w:pPr>
        <w:spacing w:before="100" w:beforeAutospacing="1" w:after="100" w:afterAutospacing="1"/>
        <w:jc w:val="both"/>
        <w:rPr>
          <w:rFonts w:eastAsia="SimSun"/>
          <w:b/>
          <w:bCs/>
          <w:noProof/>
          <w:lang w:eastAsia="zh-CN"/>
        </w:rPr>
      </w:pPr>
    </w:p>
    <w:p w14:paraId="4176BB4B" w14:textId="77777777" w:rsidR="006A37CA" w:rsidRPr="00157F44" w:rsidRDefault="006A37CA" w:rsidP="00003B34">
      <w:pPr>
        <w:spacing w:before="100" w:beforeAutospacing="1" w:after="100" w:afterAutospacing="1"/>
        <w:jc w:val="both"/>
        <w:rPr>
          <w:rFonts w:eastAsia="SimSun"/>
          <w:b/>
          <w:bCs/>
          <w:noProof/>
          <w:lang w:eastAsia="zh-CN"/>
        </w:rPr>
      </w:pPr>
    </w:p>
    <w:p w14:paraId="2047AE69" w14:textId="77777777" w:rsidR="00003B34" w:rsidRPr="00157F44" w:rsidRDefault="00003B34" w:rsidP="00003B34">
      <w:pPr>
        <w:spacing w:before="100" w:beforeAutospacing="1" w:after="100" w:afterAutospacing="1"/>
        <w:jc w:val="both"/>
        <w:rPr>
          <w:rFonts w:eastAsia="SimSun"/>
          <w:b/>
          <w:bCs/>
          <w:noProof/>
          <w:lang w:eastAsia="zh-CN"/>
        </w:rPr>
      </w:pPr>
      <w:r w:rsidRPr="00157F44">
        <w:rPr>
          <w:rFonts w:eastAsia="SimSun"/>
          <w:noProof/>
          <w:lang w:val="en-US" w:eastAsia="zh-CN"/>
        </w:rPr>
        <w:t>Date: ________________</w:t>
      </w:r>
      <w:r w:rsidRPr="00157F44">
        <w:rPr>
          <w:rFonts w:eastAsia="SimSun"/>
          <w:noProof/>
          <w:lang w:val="en-US" w:eastAsia="zh-CN"/>
        </w:rPr>
        <w:tab/>
        <w:t xml:space="preserve"> </w:t>
      </w:r>
      <w:r w:rsidRPr="00157F44">
        <w:rPr>
          <w:rFonts w:eastAsia="SimSun"/>
          <w:noProof/>
          <w:lang w:val="en-US" w:eastAsia="zh-CN"/>
        </w:rPr>
        <w:tab/>
      </w:r>
      <w:r w:rsidRPr="00157F44">
        <w:rPr>
          <w:rFonts w:eastAsia="SimSun"/>
          <w:noProof/>
          <w:lang w:eastAsia="zh-CN"/>
        </w:rPr>
        <w:t xml:space="preserve"> </w:t>
      </w:r>
      <w:r w:rsidRPr="00157F44">
        <w:rPr>
          <w:rFonts w:eastAsia="SimSun"/>
          <w:noProof/>
          <w:lang w:val="en-US" w:eastAsia="zh-CN"/>
        </w:rPr>
        <w:t>Signature: ________________________________</w:t>
      </w:r>
    </w:p>
    <w:p w14:paraId="78FAB341" w14:textId="77777777" w:rsidR="00003B34" w:rsidRPr="00157F44" w:rsidRDefault="00003B34" w:rsidP="00003B34">
      <w:pPr>
        <w:widowControl w:val="0"/>
        <w:tabs>
          <w:tab w:val="left" w:pos="337"/>
        </w:tabs>
        <w:spacing w:after="14" w:line="200" w:lineRule="exact"/>
        <w:jc w:val="center"/>
        <w:rPr>
          <w:rFonts w:eastAsia="SimSun"/>
          <w:noProof/>
          <w:lang w:eastAsia="zh-CN"/>
        </w:rPr>
      </w:pPr>
    </w:p>
    <w:p w14:paraId="44BBBEE5" w14:textId="77777777" w:rsidR="00003B34" w:rsidRPr="00157F44" w:rsidRDefault="00003B34" w:rsidP="00003B34">
      <w:pPr>
        <w:widowControl w:val="0"/>
        <w:tabs>
          <w:tab w:val="left" w:pos="337"/>
        </w:tabs>
        <w:spacing w:after="14" w:line="200" w:lineRule="exact"/>
        <w:jc w:val="center"/>
        <w:rPr>
          <w:rFonts w:eastAsia="SimSun"/>
          <w:noProof/>
          <w:lang w:eastAsia="zh-CN"/>
        </w:rPr>
      </w:pPr>
    </w:p>
    <w:p w14:paraId="719741D0" w14:textId="77777777" w:rsidR="00003B34" w:rsidRPr="00157F44" w:rsidRDefault="00003B34" w:rsidP="00003B34">
      <w:pPr>
        <w:widowControl w:val="0"/>
        <w:tabs>
          <w:tab w:val="left" w:pos="337"/>
        </w:tabs>
        <w:spacing w:after="14" w:line="200" w:lineRule="exact"/>
        <w:jc w:val="center"/>
        <w:rPr>
          <w:rFonts w:eastAsia="SimSun"/>
          <w:noProof/>
          <w:lang w:eastAsia="zh-CN"/>
        </w:rPr>
      </w:pPr>
      <w:r w:rsidRPr="00157F44">
        <w:rPr>
          <w:rFonts w:eastAsia="SimSun"/>
          <w:noProof/>
          <w:lang w:eastAsia="zh-CN"/>
        </w:rPr>
        <w:t>*****</w:t>
      </w:r>
    </w:p>
    <w:p w14:paraId="52C4B49C" w14:textId="74E950C2" w:rsidR="00003B34" w:rsidRPr="00157F44" w:rsidRDefault="00003B34" w:rsidP="00003B34">
      <w:pPr>
        <w:widowControl w:val="0"/>
        <w:tabs>
          <w:tab w:val="left" w:pos="337"/>
        </w:tabs>
        <w:spacing w:after="14" w:line="200" w:lineRule="exact"/>
        <w:jc w:val="both"/>
        <w:rPr>
          <w:rFonts w:eastAsia="SimSun"/>
          <w:noProof/>
          <w:lang w:eastAsia="zh-CN"/>
        </w:rPr>
      </w:pPr>
    </w:p>
    <w:p w14:paraId="35CC0888" w14:textId="6F700C2A" w:rsidR="006A37CA" w:rsidRPr="00157F44" w:rsidRDefault="006A37CA" w:rsidP="00003B34">
      <w:pPr>
        <w:widowControl w:val="0"/>
        <w:tabs>
          <w:tab w:val="left" w:pos="337"/>
        </w:tabs>
        <w:spacing w:after="14" w:line="200" w:lineRule="exact"/>
        <w:jc w:val="both"/>
        <w:rPr>
          <w:rFonts w:eastAsia="SimSun"/>
          <w:noProof/>
          <w:lang w:eastAsia="zh-CN"/>
        </w:rPr>
      </w:pPr>
    </w:p>
    <w:p w14:paraId="388FA164" w14:textId="792F5629" w:rsidR="006A37CA" w:rsidRPr="00157F44" w:rsidRDefault="006A37CA" w:rsidP="00003B34">
      <w:pPr>
        <w:widowControl w:val="0"/>
        <w:tabs>
          <w:tab w:val="left" w:pos="337"/>
        </w:tabs>
        <w:spacing w:after="14" w:line="200" w:lineRule="exact"/>
        <w:jc w:val="both"/>
        <w:rPr>
          <w:rFonts w:eastAsia="SimSun"/>
          <w:noProof/>
          <w:lang w:eastAsia="zh-CN"/>
        </w:rPr>
      </w:pPr>
    </w:p>
    <w:p w14:paraId="2809651F" w14:textId="77777777" w:rsidR="006A37CA" w:rsidRPr="00157F44" w:rsidRDefault="006A37CA" w:rsidP="00003B34">
      <w:pPr>
        <w:widowControl w:val="0"/>
        <w:tabs>
          <w:tab w:val="left" w:pos="337"/>
        </w:tabs>
        <w:spacing w:after="14" w:line="200" w:lineRule="exact"/>
        <w:jc w:val="both"/>
        <w:rPr>
          <w:rFonts w:eastAsia="SimSun"/>
          <w:noProof/>
          <w:lang w:eastAsia="zh-CN"/>
        </w:rPr>
      </w:pPr>
    </w:p>
    <w:p w14:paraId="5F519BD0" w14:textId="77777777" w:rsidR="00003B34" w:rsidRPr="00157F44" w:rsidRDefault="00003B34" w:rsidP="00003B34">
      <w:pPr>
        <w:tabs>
          <w:tab w:val="left" w:pos="720"/>
        </w:tabs>
        <w:spacing w:before="100" w:beforeAutospacing="1" w:after="100" w:afterAutospacing="1"/>
        <w:jc w:val="both"/>
        <w:rPr>
          <w:rFonts w:eastAsia="SimSun"/>
          <w:noProof/>
          <w:color w:val="000000"/>
          <w:shd w:val="clear" w:color="auto" w:fill="FFFFFF"/>
          <w:lang w:val="en-US" w:eastAsia="en-US"/>
        </w:rPr>
      </w:pPr>
      <w:r w:rsidRPr="00157F44">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157F44">
        <w:rPr>
          <w:noProof/>
        </w:rPr>
        <w:t>your DOI form should not appear in search results.</w:t>
      </w:r>
    </w:p>
    <w:p w14:paraId="58D35DEB" w14:textId="77777777" w:rsidR="00003B34" w:rsidRPr="00157F44" w:rsidRDefault="00003B34" w:rsidP="00003B34">
      <w:pPr>
        <w:widowControl w:val="0"/>
        <w:tabs>
          <w:tab w:val="left" w:pos="337"/>
        </w:tabs>
        <w:spacing w:after="14" w:line="360" w:lineRule="auto"/>
        <w:jc w:val="both"/>
        <w:rPr>
          <w:rFonts w:eastAsia="SimSun"/>
          <w:noProof/>
          <w:color w:val="000000"/>
          <w:sz w:val="22"/>
          <w:szCs w:val="22"/>
          <w:shd w:val="clear" w:color="auto" w:fill="FFFFFF"/>
          <w:lang w:val="en-US" w:eastAsia="en-US"/>
        </w:rPr>
      </w:pPr>
    </w:p>
    <w:p w14:paraId="3FC6D4AA" w14:textId="77777777" w:rsidR="00003B34" w:rsidRPr="00157F44" w:rsidRDefault="00003B34" w:rsidP="00003B34">
      <w:pPr>
        <w:spacing w:after="360"/>
        <w:ind w:right="85" w:firstLine="720"/>
        <w:jc w:val="center"/>
        <w:rPr>
          <w:b/>
          <w:noProof/>
          <w:sz w:val="32"/>
          <w:szCs w:val="32"/>
          <w:u w:val="single"/>
          <w:lang w:eastAsia="en-US"/>
        </w:rPr>
      </w:pPr>
      <w:r w:rsidRPr="00157F44">
        <w:rPr>
          <w:b/>
          <w:noProof/>
          <w:u w:val="single"/>
          <w:lang w:eastAsia="en-US"/>
        </w:rPr>
        <w:br w:type="page"/>
      </w:r>
      <w:bookmarkStart w:id="4" w:name="_Hlk107824580"/>
      <w:r w:rsidR="00F1707C" w:rsidRPr="00157F44">
        <w:rPr>
          <w:b/>
          <w:noProof/>
          <w:sz w:val="32"/>
          <w:szCs w:val="32"/>
          <w:u w:val="single"/>
          <w:lang w:eastAsia="en-US"/>
        </w:rPr>
        <w:lastRenderedPageBreak/>
        <w:t>Annex IV</w:t>
      </w:r>
    </w:p>
    <w:bookmarkEnd w:id="4"/>
    <w:p w14:paraId="49D964DC" w14:textId="77777777" w:rsidR="00003B34" w:rsidRPr="00157F44" w:rsidRDefault="00003B34" w:rsidP="00003B34">
      <w:pPr>
        <w:spacing w:after="100" w:afterAutospacing="1"/>
        <w:jc w:val="center"/>
        <w:rPr>
          <w:rFonts w:eastAsia="SimSun"/>
          <w:noProof/>
          <w:u w:val="single"/>
          <w:lang w:eastAsia="zh-CN"/>
        </w:rPr>
      </w:pPr>
      <w:r w:rsidRPr="00157F44">
        <w:rPr>
          <w:rFonts w:eastAsia="SimSun"/>
          <w:noProof/>
          <w:u w:val="single"/>
          <w:lang w:eastAsia="zh-CN"/>
        </w:rPr>
        <w:t>Guidance for filling in the declaration of interests (DOI) form by individuals applying to be appointed as members of expert groups or sub-groups in a personal capacity</w:t>
      </w:r>
    </w:p>
    <w:p w14:paraId="33FF235D" w14:textId="77777777" w:rsidR="00003B34" w:rsidRPr="00157F44" w:rsidRDefault="00003B34" w:rsidP="00003B34">
      <w:pPr>
        <w:spacing w:after="100" w:afterAutospacing="1"/>
        <w:jc w:val="both"/>
        <w:rPr>
          <w:rFonts w:eastAsia="SimSun"/>
          <w:noProof/>
          <w:lang w:eastAsia="zh-CN"/>
        </w:rPr>
      </w:pPr>
    </w:p>
    <w:p w14:paraId="5DFC7FA6"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 xml:space="preserve">According to the Commission’s horizontal rules on expert groups (‘the horizontal rules’), Commission expert groups and other similar entities </w:t>
      </w:r>
      <w:r w:rsidRPr="00157F44">
        <w:rPr>
          <w:noProof/>
          <w:lang w:eastAsia="en-US"/>
        </w:rPr>
        <w:t>are consultative bodies</w:t>
      </w:r>
      <w:r w:rsidRPr="00157F44">
        <w:rPr>
          <w:rFonts w:eastAsia="SimSun"/>
          <w:bCs/>
          <w:noProof/>
          <w:vertAlign w:val="superscript"/>
          <w:lang w:eastAsia="zh-CN"/>
        </w:rPr>
        <w:footnoteReference w:id="11"/>
      </w:r>
      <w:r w:rsidRPr="00157F44">
        <w:rPr>
          <w:noProof/>
          <w:lang w:eastAsia="en-US"/>
        </w:rPr>
        <w:t>, the role of which is to provide advice and expertise to the Commission and its departements in relation to a number of tasks</w:t>
      </w:r>
      <w:r w:rsidRPr="00157F44">
        <w:rPr>
          <w:noProof/>
          <w:vertAlign w:val="superscript"/>
          <w:lang w:eastAsia="en-US"/>
        </w:rPr>
        <w:footnoteReference w:id="12"/>
      </w:r>
      <w:r w:rsidRPr="00157F44">
        <w:rPr>
          <w:noProof/>
          <w:lang w:eastAsia="en-US"/>
        </w:rPr>
        <w:t xml:space="preserve">. </w:t>
      </w:r>
      <w:r w:rsidRPr="00157F44">
        <w:rPr>
          <w:rFonts w:eastAsia="SimSun"/>
          <w:noProof/>
          <w:lang w:eastAsia="zh-CN"/>
        </w:rPr>
        <w:t>Individuals appointed as members of expert groups or sub-groups in a personal capacity are due to act independently and in the public interest</w:t>
      </w:r>
      <w:r w:rsidRPr="00157F44">
        <w:rPr>
          <w:rFonts w:eastAsia="SimSun"/>
          <w:noProof/>
          <w:vertAlign w:val="superscript"/>
          <w:lang w:eastAsia="zh-CN"/>
        </w:rPr>
        <w:footnoteReference w:id="13"/>
      </w:r>
      <w:r w:rsidRPr="00157F44">
        <w:rPr>
          <w:rFonts w:eastAsia="SimSun"/>
          <w:noProof/>
          <w:lang w:eastAsia="zh-CN"/>
        </w:rPr>
        <w:t xml:space="preserve">. </w:t>
      </w:r>
    </w:p>
    <w:p w14:paraId="3AB9ED7B"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14:paraId="09D849ED" w14:textId="77777777" w:rsidR="00003B34" w:rsidRPr="00157F44" w:rsidRDefault="00003B34" w:rsidP="00003B34">
      <w:pPr>
        <w:spacing w:before="100" w:beforeAutospacing="1" w:after="100" w:afterAutospacing="1"/>
        <w:jc w:val="both"/>
        <w:rPr>
          <w:rFonts w:eastAsia="SimSun"/>
          <w:noProof/>
        </w:rPr>
      </w:pPr>
      <w:r w:rsidRPr="00157F44">
        <w:rPr>
          <w:rFonts w:eastAsia="SimSun"/>
          <w:noProof/>
          <w:lang w:eastAsia="zh-CN"/>
        </w:rPr>
        <w:t>You must also declare relevant interests of your immediate family members. If interests of your immediate family members are declared, i</w:t>
      </w:r>
      <w:r w:rsidRPr="00157F44">
        <w:rPr>
          <w:noProof/>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14:paraId="4998AC17"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157F44">
        <w:rPr>
          <w:rFonts w:eastAsia="SimSun"/>
          <w:b/>
          <w:bCs/>
          <w:noProof/>
          <w:lang w:eastAsia="zh-CN"/>
        </w:rPr>
        <w:t xml:space="preserve"> </w:t>
      </w:r>
      <w:r w:rsidRPr="00157F44">
        <w:rPr>
          <w:rFonts w:eastAsia="SimSun"/>
          <w:bCs/>
          <w:noProof/>
          <w:lang w:eastAsia="zh-CN"/>
        </w:rPr>
        <w:t>completing a new DOI form which describes the changes in question</w:t>
      </w:r>
      <w:r w:rsidRPr="00157F44">
        <w:rPr>
          <w:rFonts w:eastAsia="SimSun"/>
          <w:noProof/>
          <w:lang w:eastAsia="zh-CN"/>
        </w:rPr>
        <w:t xml:space="preserve">. </w:t>
      </w:r>
    </w:p>
    <w:p w14:paraId="010EC188"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157F44">
        <w:rPr>
          <w:rFonts w:eastAsia="SimSun"/>
          <w:noProof/>
          <w:vertAlign w:val="superscript"/>
          <w:lang w:eastAsia="zh-CN"/>
        </w:rPr>
        <w:footnoteReference w:id="14"/>
      </w:r>
      <w:r w:rsidRPr="00157F44">
        <w:rPr>
          <w:rFonts w:eastAsia="SimSun"/>
          <w:noProof/>
          <w:lang w:eastAsia="zh-CN"/>
        </w:rPr>
        <w:t xml:space="preserve">. </w:t>
      </w:r>
    </w:p>
    <w:p w14:paraId="2E232359" w14:textId="77777777" w:rsidR="00003B34" w:rsidRPr="00157F44" w:rsidRDefault="00003B34" w:rsidP="00003B34">
      <w:pPr>
        <w:spacing w:before="100" w:beforeAutospacing="1" w:after="100" w:afterAutospacing="1"/>
        <w:jc w:val="both"/>
        <w:rPr>
          <w:rFonts w:eastAsia="SimSun"/>
          <w:noProof/>
          <w:lang w:eastAsia="zh-CN"/>
        </w:rPr>
      </w:pPr>
      <w:r w:rsidRPr="00157F44">
        <w:rPr>
          <w:rFonts w:eastAsia="SimSun"/>
          <w:noProof/>
          <w:lang w:eastAsia="zh-CN"/>
        </w:rPr>
        <w:t>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following measures to deal with the conflict of interest detected, depending on the specific circumstances:</w:t>
      </w:r>
    </w:p>
    <w:p w14:paraId="150FD5DE" w14:textId="77777777" w:rsidR="00003B34" w:rsidRPr="00157F44" w:rsidRDefault="00003B34" w:rsidP="00003B34">
      <w:pPr>
        <w:numPr>
          <w:ilvl w:val="0"/>
          <w:numId w:val="57"/>
        </w:numPr>
        <w:spacing w:before="100" w:beforeAutospacing="1" w:after="100" w:afterAutospacing="1"/>
        <w:ind w:hanging="720"/>
        <w:jc w:val="both"/>
        <w:rPr>
          <w:rFonts w:eastAsia="SimSun"/>
          <w:noProof/>
          <w:lang w:eastAsia="zh-CN"/>
        </w:rPr>
      </w:pPr>
      <w:r w:rsidRPr="00157F44">
        <w:rPr>
          <w:rFonts w:eastAsia="SimSun"/>
          <w:noProof/>
          <w:lang w:eastAsia="zh-CN"/>
        </w:rPr>
        <w:lastRenderedPageBreak/>
        <w:t xml:space="preserve">You shall not be appointed in a personal capacity </w:t>
      </w:r>
      <w:r w:rsidRPr="00157F44">
        <w:rPr>
          <w:rFonts w:eastAsia="SimSun"/>
          <w:noProof/>
          <w:lang w:val="en-US" w:eastAsia="zh-CN"/>
        </w:rPr>
        <w:t>to the expert group or sub-group in question; in such case the competent Commission department shall inform you about the outcome of the conflict of interest assessment performed;</w:t>
      </w:r>
    </w:p>
    <w:p w14:paraId="1B8C5E09" w14:textId="77777777" w:rsidR="00003B34" w:rsidRPr="00157F44" w:rsidRDefault="00003B34" w:rsidP="00003B34">
      <w:pPr>
        <w:numPr>
          <w:ilvl w:val="0"/>
          <w:numId w:val="57"/>
        </w:numPr>
        <w:spacing w:before="100" w:beforeAutospacing="1" w:after="100" w:afterAutospacing="1"/>
        <w:ind w:hanging="720"/>
        <w:jc w:val="both"/>
        <w:rPr>
          <w:rFonts w:eastAsia="SimSun"/>
          <w:noProof/>
          <w:lang w:eastAsia="zh-CN"/>
        </w:rPr>
      </w:pPr>
      <w:r w:rsidRPr="00157F44">
        <w:rPr>
          <w:rFonts w:eastAsia="SimSun"/>
          <w:noProof/>
          <w:lang w:eastAsia="zh-CN"/>
        </w:rPr>
        <w:t xml:space="preserve">You shall </w:t>
      </w:r>
      <w:r w:rsidRPr="00157F44">
        <w:rPr>
          <w:rFonts w:eastAsia="SimSun"/>
          <w:noProof/>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14:paraId="730039D3" w14:textId="77777777" w:rsidR="00003B34" w:rsidRPr="00157F44" w:rsidRDefault="00003B34" w:rsidP="00003B34">
      <w:pPr>
        <w:numPr>
          <w:ilvl w:val="0"/>
          <w:numId w:val="57"/>
        </w:numPr>
        <w:spacing w:before="100" w:beforeAutospacing="1" w:after="100" w:afterAutospacing="1"/>
        <w:ind w:hanging="720"/>
        <w:jc w:val="both"/>
        <w:rPr>
          <w:rFonts w:eastAsia="SimSun"/>
          <w:noProof/>
          <w:lang w:eastAsia="zh-CN"/>
        </w:rPr>
      </w:pPr>
      <w:r w:rsidRPr="00157F44">
        <w:rPr>
          <w:rFonts w:eastAsia="SimSun"/>
          <w:noProof/>
          <w:lang w:eastAsia="zh-CN"/>
        </w:rPr>
        <w:t>You shall be appointed as member of the expert group or sub-group representing a common interest shared by a number of stakeholders, after consultation of the stakeholders concerned;</w:t>
      </w:r>
    </w:p>
    <w:p w14:paraId="6AB73ED6" w14:textId="77777777" w:rsidR="00003B34" w:rsidRPr="00157F44" w:rsidRDefault="00003B34" w:rsidP="00003B34">
      <w:pPr>
        <w:tabs>
          <w:tab w:val="left" w:pos="720"/>
        </w:tabs>
        <w:spacing w:before="100" w:beforeAutospacing="1" w:after="100" w:afterAutospacing="1"/>
        <w:jc w:val="both"/>
        <w:rPr>
          <w:rFonts w:eastAsia="SimSun"/>
          <w:noProof/>
          <w:lang w:eastAsia="zh-CN"/>
        </w:rPr>
      </w:pPr>
      <w:r w:rsidRPr="00157F44">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157F44">
        <w:rPr>
          <w:noProof/>
        </w:rPr>
        <w:t xml:space="preserve">your DOI form should not appear in search results. </w:t>
      </w:r>
    </w:p>
    <w:p w14:paraId="12F27E9F" w14:textId="77777777" w:rsidR="00003B34" w:rsidRPr="00157F44" w:rsidRDefault="00003B34" w:rsidP="00003B34">
      <w:pPr>
        <w:tabs>
          <w:tab w:val="left" w:pos="720"/>
        </w:tabs>
        <w:spacing w:before="100" w:beforeAutospacing="1" w:after="100" w:afterAutospacing="1"/>
        <w:jc w:val="both"/>
        <w:rPr>
          <w:rFonts w:eastAsia="SimSun"/>
          <w:iCs/>
          <w:noProof/>
          <w:lang w:val="en-US" w:eastAsia="zh-CN"/>
        </w:rPr>
      </w:pPr>
      <w:r w:rsidRPr="00157F44">
        <w:rPr>
          <w:rFonts w:eastAsia="SimSun"/>
          <w:iCs/>
          <w:noProof/>
          <w:lang w:val="en-US" w:eastAsia="zh-CN"/>
        </w:rPr>
        <w:t>If you decline to complete a DOI form, you are not eligible to be appointed as a member of the expert group or sub-group in question in a personal capacity.</w:t>
      </w:r>
    </w:p>
    <w:p w14:paraId="7BF05C4B" w14:textId="77777777" w:rsidR="00003B34" w:rsidRPr="00157F44" w:rsidRDefault="00003B34" w:rsidP="00003B34">
      <w:pPr>
        <w:spacing w:before="100" w:beforeAutospacing="1" w:after="100" w:afterAutospacing="1"/>
        <w:jc w:val="both"/>
        <w:rPr>
          <w:noProof/>
        </w:rPr>
      </w:pPr>
      <w:r w:rsidRPr="00157F44">
        <w:rPr>
          <w:noProof/>
        </w:rPr>
        <w:t>Personal data shall be collected, processed and published by the Commission in accordance with</w:t>
      </w:r>
      <w:r w:rsidR="00AD6E76" w:rsidRPr="00157F44">
        <w:rPr>
          <w:noProof/>
        </w:rPr>
        <w:t xml:space="preserve"> Regulation (EU) 2018/1725</w:t>
      </w:r>
      <w:r w:rsidRPr="00157F44">
        <w:rPr>
          <w:noProof/>
        </w:rPr>
        <w:t>.</w:t>
      </w:r>
    </w:p>
    <w:p w14:paraId="4F11B4D6" w14:textId="77777777" w:rsidR="0051794A" w:rsidRPr="00157F44" w:rsidRDefault="0051794A" w:rsidP="00AF6FFB">
      <w:pPr>
        <w:spacing w:before="100" w:beforeAutospacing="1" w:after="100" w:afterAutospacing="1"/>
        <w:rPr>
          <w:rFonts w:eastAsia="SimSun"/>
          <w:noProof/>
          <w:u w:val="single"/>
          <w:lang w:val="en-US" w:eastAsia="zh-CN"/>
        </w:rPr>
      </w:pPr>
    </w:p>
    <w:p w14:paraId="0147E146" w14:textId="5677BDC4" w:rsidR="002F1DB0" w:rsidRPr="00157F44" w:rsidRDefault="00ED1A59" w:rsidP="00AD29D0">
      <w:pPr>
        <w:spacing w:before="120" w:after="120"/>
        <w:jc w:val="center"/>
        <w:rPr>
          <w:rFonts w:eastAsia="Calibri"/>
          <w:b/>
          <w:sz w:val="22"/>
          <w:szCs w:val="22"/>
          <w:u w:val="single"/>
        </w:rPr>
      </w:pPr>
      <w:r w:rsidRPr="00157F44">
        <w:rPr>
          <w:rFonts w:eastAsia="SimSun"/>
          <w:b/>
          <w:noProof/>
          <w:u w:val="single"/>
          <w:lang w:val="en-US" w:eastAsia="zh-CN"/>
        </w:rPr>
        <w:br w:type="page"/>
      </w:r>
    </w:p>
    <w:tbl>
      <w:tblPr>
        <w:tblW w:w="9480" w:type="dxa"/>
        <w:tblCellMar>
          <w:left w:w="0" w:type="dxa"/>
          <w:bottom w:w="340" w:type="dxa"/>
          <w:right w:w="0" w:type="dxa"/>
        </w:tblCellMar>
        <w:tblLook w:val="04A0" w:firstRow="1" w:lastRow="0" w:firstColumn="1" w:lastColumn="0" w:noHBand="0" w:noVBand="1"/>
      </w:tblPr>
      <w:tblGrid>
        <w:gridCol w:w="2400"/>
        <w:gridCol w:w="7080"/>
      </w:tblGrid>
      <w:tr w:rsidR="002F1DB0" w:rsidRPr="00157F44" w14:paraId="3F094973" w14:textId="77777777" w:rsidTr="00B141FE">
        <w:tc>
          <w:tcPr>
            <w:tcW w:w="2400" w:type="dxa"/>
            <w:shd w:val="clear" w:color="auto" w:fill="auto"/>
          </w:tcPr>
          <w:p w14:paraId="3D99F300" w14:textId="77777777" w:rsidR="002F1DB0" w:rsidRPr="00157F44" w:rsidRDefault="002F1DB0" w:rsidP="00B141FE">
            <w:pPr>
              <w:pStyle w:val="ZFlag"/>
              <w:rPr>
                <w:rFonts w:ascii="Times New Roman" w:hAnsi="Times New Roman"/>
                <w:sz w:val="22"/>
                <w:szCs w:val="22"/>
                <w:lang w:val="en-US"/>
              </w:rPr>
            </w:pPr>
          </w:p>
          <w:p w14:paraId="560C2629" w14:textId="77777777" w:rsidR="002F1DB0" w:rsidRPr="00157F44" w:rsidRDefault="002F1DB0" w:rsidP="00B141FE">
            <w:pPr>
              <w:rPr>
                <w:lang w:val="en-US" w:eastAsia="fr-BE"/>
              </w:rPr>
            </w:pPr>
          </w:p>
          <w:p w14:paraId="2B20CC10" w14:textId="120F3392" w:rsidR="002F1DB0" w:rsidRPr="00157F44" w:rsidRDefault="00DD3F44" w:rsidP="00B141FE">
            <w:pPr>
              <w:pStyle w:val="ZFlag"/>
              <w:rPr>
                <w:rFonts w:ascii="Times New Roman" w:hAnsi="Times New Roman"/>
                <w:sz w:val="22"/>
                <w:szCs w:val="22"/>
              </w:rPr>
            </w:pPr>
            <w:r>
              <w:rPr>
                <w:rFonts w:ascii="Times New Roman" w:hAnsi="Times New Roman"/>
                <w:noProof/>
                <w:sz w:val="22"/>
                <w:szCs w:val="22"/>
                <w:lang w:val="it-IT" w:eastAsia="it-IT"/>
              </w:rPr>
              <w:pict w14:anchorId="144ABBB1">
                <v:shape id="Picture 3" o:spid="_x0000_i1026" type="#_x0000_t75" style="width:108.75pt;height:51pt;visibility:visible;mso-wrap-style:square">
                  <v:imagedata r:id="rId24" o:title=""/>
                </v:shape>
              </w:pict>
            </w:r>
          </w:p>
        </w:tc>
        <w:tc>
          <w:tcPr>
            <w:tcW w:w="7080" w:type="dxa"/>
            <w:shd w:val="clear" w:color="auto" w:fill="auto"/>
          </w:tcPr>
          <w:p w14:paraId="24413B22" w14:textId="77777777" w:rsidR="002F1DB0" w:rsidRPr="00157F44" w:rsidRDefault="002F1DB0" w:rsidP="00B141FE">
            <w:pPr>
              <w:pStyle w:val="ZCom"/>
              <w:rPr>
                <w:rFonts w:ascii="Times New Roman" w:hAnsi="Times New Roman"/>
                <w:sz w:val="22"/>
                <w:szCs w:val="22"/>
                <w:lang w:val="en-IE"/>
              </w:rPr>
            </w:pPr>
            <w:r w:rsidRPr="00157F44">
              <w:rPr>
                <w:rFonts w:ascii="Times New Roman" w:hAnsi="Times New Roman"/>
                <w:noProof/>
                <w:sz w:val="22"/>
                <w:szCs w:val="22"/>
                <w:lang w:val="en-IE"/>
              </w:rPr>
              <w:t>EUROPEAN COMMISSION</w:t>
            </w:r>
          </w:p>
          <w:p w14:paraId="75865F77" w14:textId="77777777" w:rsidR="002F1DB0" w:rsidRPr="00157F44" w:rsidRDefault="002F1DB0" w:rsidP="00B141FE">
            <w:pPr>
              <w:pStyle w:val="ZDGName"/>
              <w:jc w:val="both"/>
              <w:rPr>
                <w:rFonts w:ascii="Times New Roman" w:hAnsi="Times New Roman"/>
                <w:sz w:val="22"/>
                <w:szCs w:val="22"/>
                <w:lang w:val="en-IE"/>
              </w:rPr>
            </w:pPr>
            <w:r w:rsidRPr="00157F44">
              <w:rPr>
                <w:rFonts w:ascii="Times New Roman" w:hAnsi="Times New Roman"/>
                <w:noProof/>
                <w:sz w:val="22"/>
                <w:szCs w:val="22"/>
                <w:lang w:val="en-IE"/>
              </w:rPr>
              <w:t xml:space="preserve">     </w:t>
            </w:r>
          </w:p>
        </w:tc>
      </w:tr>
    </w:tbl>
    <w:p w14:paraId="0BB69EC7" w14:textId="232AB4F3" w:rsidR="00157F44" w:rsidRDefault="00157F44" w:rsidP="00157F44">
      <w:pPr>
        <w:spacing w:after="360"/>
        <w:ind w:right="85" w:firstLine="720"/>
        <w:jc w:val="center"/>
        <w:rPr>
          <w:b/>
          <w:noProof/>
          <w:sz w:val="32"/>
          <w:szCs w:val="32"/>
          <w:u w:val="single"/>
          <w:lang w:eastAsia="en-US"/>
        </w:rPr>
      </w:pPr>
      <w:r w:rsidRPr="00157F44">
        <w:rPr>
          <w:b/>
          <w:noProof/>
          <w:sz w:val="32"/>
          <w:szCs w:val="32"/>
          <w:u w:val="single"/>
          <w:lang w:eastAsia="en-US"/>
        </w:rPr>
        <w:t>Annex V</w:t>
      </w:r>
    </w:p>
    <w:p w14:paraId="394614C4" w14:textId="6BC48401" w:rsidR="002F1DB0" w:rsidRPr="00AD29D0" w:rsidRDefault="002F1DB0" w:rsidP="002F1DB0">
      <w:pPr>
        <w:spacing w:after="480"/>
        <w:jc w:val="center"/>
        <w:rPr>
          <w:rFonts w:eastAsia="Calibri"/>
          <w:b/>
          <w:u w:val="single"/>
        </w:rPr>
      </w:pPr>
      <w:r w:rsidRPr="00AD29D0">
        <w:rPr>
          <w:rFonts w:eastAsia="Calibri"/>
          <w:b/>
          <w:u w:val="single"/>
        </w:rPr>
        <w:t>PROTECTION OF YOUR PERSONAL DATA</w:t>
      </w:r>
    </w:p>
    <w:p w14:paraId="5C8E38B9" w14:textId="77777777" w:rsidR="002F1DB0" w:rsidRPr="00157F44" w:rsidRDefault="002F1DB0" w:rsidP="00FD0A55">
      <w:pPr>
        <w:jc w:val="both"/>
        <w:rPr>
          <w:rFonts w:eastAsia="Calibri"/>
          <w:sz w:val="22"/>
          <w:szCs w:val="22"/>
        </w:rPr>
      </w:pPr>
      <w:r w:rsidRPr="00157F44">
        <w:rPr>
          <w:rFonts w:eastAsia="Calibri"/>
          <w:b/>
          <w:sz w:val="22"/>
          <w:szCs w:val="22"/>
        </w:rPr>
        <w:t xml:space="preserve">Processing operation: </w:t>
      </w:r>
      <w:r w:rsidRPr="00157F44">
        <w:rPr>
          <w:rFonts w:eastAsia="Calibri"/>
          <w:i/>
          <w:sz w:val="22"/>
          <w:szCs w:val="22"/>
        </w:rPr>
        <w:t>Selection of members of Commission expert groups and other similar entities</w:t>
      </w:r>
      <w:r w:rsidRPr="00157F44">
        <w:rPr>
          <w:rStyle w:val="FootnoteReference"/>
          <w:rFonts w:eastAsia="Calibri"/>
          <w:i/>
          <w:sz w:val="22"/>
          <w:szCs w:val="22"/>
        </w:rPr>
        <w:footnoteReference w:id="15"/>
      </w:r>
      <w:r w:rsidRPr="00157F44">
        <w:rPr>
          <w:rFonts w:eastAsia="Calibri"/>
          <w:i/>
          <w:sz w:val="22"/>
          <w:szCs w:val="22"/>
        </w:rPr>
        <w:t xml:space="preserve"> and publication of personal data on the Register of Commission expert groups and other similar entities ("the Register of expert groups").</w:t>
      </w:r>
    </w:p>
    <w:p w14:paraId="4C01921D" w14:textId="77777777" w:rsidR="00157F44" w:rsidRDefault="00157F44" w:rsidP="002F1DB0">
      <w:pPr>
        <w:rPr>
          <w:rFonts w:eastAsia="Calibri"/>
          <w:b/>
          <w:sz w:val="22"/>
          <w:szCs w:val="22"/>
        </w:rPr>
      </w:pPr>
    </w:p>
    <w:p w14:paraId="5722E9D9" w14:textId="5B6A9ED8" w:rsidR="002F1DB0" w:rsidRDefault="002F1DB0" w:rsidP="002F1DB0">
      <w:pPr>
        <w:rPr>
          <w:rFonts w:eastAsia="Calibri"/>
          <w:b/>
          <w:sz w:val="22"/>
          <w:szCs w:val="22"/>
        </w:rPr>
      </w:pPr>
      <w:r w:rsidRPr="00157F44">
        <w:rPr>
          <w:rFonts w:eastAsia="Calibri"/>
          <w:b/>
          <w:sz w:val="22"/>
          <w:szCs w:val="22"/>
        </w:rPr>
        <w:t>Data Controller:</w:t>
      </w:r>
    </w:p>
    <w:p w14:paraId="245CAF05" w14:textId="77777777" w:rsidR="009B62E7" w:rsidRPr="00157F44" w:rsidRDefault="009B62E7" w:rsidP="002F1DB0">
      <w:pPr>
        <w:rPr>
          <w:rFonts w:eastAsia="Calibri"/>
          <w:b/>
          <w:i/>
          <w:sz w:val="22"/>
          <w:szCs w:val="22"/>
        </w:rPr>
      </w:pPr>
    </w:p>
    <w:p w14:paraId="7171FF19" w14:textId="77777777" w:rsidR="002F1DB0" w:rsidRPr="00157F44" w:rsidRDefault="002F1DB0" w:rsidP="002F1DB0">
      <w:pPr>
        <w:numPr>
          <w:ilvl w:val="0"/>
          <w:numId w:val="71"/>
        </w:numPr>
        <w:spacing w:after="240"/>
        <w:jc w:val="both"/>
        <w:rPr>
          <w:rFonts w:eastAsia="Calibri"/>
          <w:i/>
          <w:sz w:val="22"/>
          <w:szCs w:val="22"/>
        </w:rPr>
      </w:pPr>
      <w:r w:rsidRPr="00157F44">
        <w:rPr>
          <w:rFonts w:eastAsia="Calibri"/>
          <w:i/>
          <w:sz w:val="22"/>
          <w:szCs w:val="22"/>
        </w:rPr>
        <w:t xml:space="preserve">Secretariat-General, Unit F4 (for the processing operation </w:t>
      </w:r>
      <w:r w:rsidRPr="00157F44">
        <w:rPr>
          <w:rFonts w:eastAsia="Calibri"/>
          <w:sz w:val="22"/>
          <w:szCs w:val="22"/>
        </w:rPr>
        <w:t>“Providing a public register of Commission expert groups and other similar entities”, DPR-EC-00656)</w:t>
      </w:r>
      <w:r w:rsidRPr="00157F44">
        <w:rPr>
          <w:rFonts w:eastAsia="Calibri"/>
          <w:i/>
          <w:sz w:val="22"/>
          <w:szCs w:val="22"/>
        </w:rPr>
        <w:t xml:space="preserve">, and </w:t>
      </w:r>
    </w:p>
    <w:p w14:paraId="679C2FAA" w14:textId="1845A111" w:rsidR="002F1DB0" w:rsidRPr="00AD29D0" w:rsidRDefault="00125F2F" w:rsidP="002F1DB0">
      <w:pPr>
        <w:numPr>
          <w:ilvl w:val="0"/>
          <w:numId w:val="71"/>
        </w:numPr>
        <w:spacing w:after="240"/>
        <w:jc w:val="both"/>
        <w:rPr>
          <w:rFonts w:eastAsia="Calibri"/>
          <w:i/>
          <w:sz w:val="22"/>
          <w:szCs w:val="22"/>
        </w:rPr>
      </w:pPr>
      <w:r>
        <w:rPr>
          <w:rFonts w:eastAsia="Calibri"/>
          <w:i/>
          <w:lang w:eastAsia="en-US"/>
        </w:rPr>
        <w:t>DG TAXUD, Unit C1</w:t>
      </w:r>
      <w:r w:rsidR="00AD29D0">
        <w:rPr>
          <w:rFonts w:eastAsia="Calibri"/>
          <w:i/>
          <w:lang w:eastAsia="en-US"/>
        </w:rPr>
        <w:t xml:space="preserve"> </w:t>
      </w:r>
      <w:r w:rsidR="00AD29D0" w:rsidRPr="00AD29D0">
        <w:rPr>
          <w:rFonts w:eastAsia="Calibri"/>
          <w:i/>
          <w:sz w:val="22"/>
          <w:szCs w:val="22"/>
        </w:rPr>
        <w:t>(</w:t>
      </w:r>
      <w:r w:rsidR="002F1DB0" w:rsidRPr="00AD29D0">
        <w:rPr>
          <w:rFonts w:eastAsia="Calibri"/>
          <w:i/>
          <w:sz w:val="22"/>
          <w:szCs w:val="22"/>
        </w:rPr>
        <w:t>f</w:t>
      </w:r>
      <w:r w:rsidR="002F1DB0" w:rsidRPr="00157F44">
        <w:rPr>
          <w:rFonts w:eastAsia="Calibri"/>
          <w:i/>
          <w:sz w:val="22"/>
          <w:szCs w:val="22"/>
        </w:rPr>
        <w:t xml:space="preserve">or the processing operation </w:t>
      </w:r>
      <w:r w:rsidR="002F1DB0" w:rsidRPr="00157F44">
        <w:rPr>
          <w:rFonts w:eastAsia="Calibri"/>
          <w:sz w:val="22"/>
          <w:szCs w:val="22"/>
        </w:rPr>
        <w:t xml:space="preserve">“Selection of members of Commission expert groups </w:t>
      </w:r>
      <w:r w:rsidR="002F1DB0" w:rsidRPr="00157F44">
        <w:rPr>
          <w:rFonts w:eastAsia="Calibri"/>
          <w:i/>
          <w:sz w:val="22"/>
          <w:szCs w:val="22"/>
        </w:rPr>
        <w:t>and other similar entities</w:t>
      </w:r>
      <w:r w:rsidR="002F1DB0" w:rsidRPr="00157F44">
        <w:rPr>
          <w:rFonts w:eastAsia="Calibri"/>
          <w:sz w:val="22"/>
          <w:szCs w:val="22"/>
        </w:rPr>
        <w:t>”, DPR-EC-01066</w:t>
      </w:r>
      <w:r w:rsidR="002F1DB0" w:rsidRPr="00157F44">
        <w:rPr>
          <w:rFonts w:eastAsia="Calibri"/>
          <w:i/>
          <w:sz w:val="22"/>
          <w:szCs w:val="22"/>
        </w:rPr>
        <w:t>).</w:t>
      </w:r>
    </w:p>
    <w:p w14:paraId="31C35C87" w14:textId="77777777" w:rsidR="00FE6F1C" w:rsidRDefault="00FE6F1C" w:rsidP="002F1DB0">
      <w:pPr>
        <w:rPr>
          <w:rFonts w:eastAsia="Calibri"/>
          <w:b/>
          <w:sz w:val="22"/>
          <w:szCs w:val="22"/>
        </w:rPr>
      </w:pPr>
    </w:p>
    <w:p w14:paraId="6DDD7175" w14:textId="55EAF4EF" w:rsidR="002F1DB0" w:rsidRDefault="002F1DB0" w:rsidP="002F1DB0">
      <w:pPr>
        <w:rPr>
          <w:rFonts w:eastAsia="Calibri"/>
          <w:b/>
          <w:sz w:val="22"/>
          <w:szCs w:val="22"/>
        </w:rPr>
      </w:pPr>
      <w:r w:rsidRPr="00157F44">
        <w:rPr>
          <w:rFonts w:eastAsia="Calibri"/>
          <w:b/>
          <w:sz w:val="22"/>
          <w:szCs w:val="22"/>
        </w:rPr>
        <w:t>Table of Contents</w:t>
      </w:r>
    </w:p>
    <w:p w14:paraId="70AB822F" w14:textId="77777777" w:rsidR="00FE6F1C" w:rsidRPr="00157F44" w:rsidRDefault="00FE6F1C" w:rsidP="002F1DB0">
      <w:pPr>
        <w:rPr>
          <w:rFonts w:eastAsia="Calibri"/>
          <w:b/>
          <w:sz w:val="22"/>
          <w:szCs w:val="22"/>
        </w:rPr>
      </w:pPr>
    </w:p>
    <w:p w14:paraId="63569A80" w14:textId="6F52FB5B"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Introduction</w:t>
      </w:r>
    </w:p>
    <w:p w14:paraId="0C720A3A"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Why and how do we process your personal data?</w:t>
      </w:r>
    </w:p>
    <w:p w14:paraId="0DFF11DD"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On what legal ground(s) do we process your personal data?</w:t>
      </w:r>
    </w:p>
    <w:p w14:paraId="0D5D0702"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Which personal data do we collect and further process?</w:t>
      </w:r>
    </w:p>
    <w:p w14:paraId="44E28249"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How long do we keep your personal data?</w:t>
      </w:r>
    </w:p>
    <w:p w14:paraId="40AD0AF4" w14:textId="77777777" w:rsidR="002F1DB0" w:rsidRPr="00157F44" w:rsidRDefault="002F1DB0" w:rsidP="002F1DB0">
      <w:pPr>
        <w:numPr>
          <w:ilvl w:val="0"/>
          <w:numId w:val="60"/>
        </w:numPr>
        <w:spacing w:after="240"/>
        <w:jc w:val="both"/>
        <w:rPr>
          <w:rFonts w:eastAsia="Calibri"/>
          <w:b/>
          <w:bCs/>
          <w:sz w:val="22"/>
          <w:szCs w:val="22"/>
        </w:rPr>
      </w:pPr>
      <w:r w:rsidRPr="00157F44">
        <w:rPr>
          <w:rFonts w:eastAsia="Calibri"/>
          <w:b/>
          <w:bCs/>
          <w:sz w:val="22"/>
          <w:szCs w:val="22"/>
        </w:rPr>
        <w:t>How do we protect and safeguard your personal data?</w:t>
      </w:r>
    </w:p>
    <w:p w14:paraId="498A03B6" w14:textId="77777777" w:rsidR="002F1DB0" w:rsidRPr="00157F44" w:rsidRDefault="002F1DB0" w:rsidP="002F1DB0">
      <w:pPr>
        <w:numPr>
          <w:ilvl w:val="0"/>
          <w:numId w:val="60"/>
        </w:numPr>
        <w:spacing w:after="240"/>
        <w:jc w:val="both"/>
        <w:rPr>
          <w:rFonts w:eastAsia="Calibri"/>
          <w:b/>
          <w:bCs/>
          <w:sz w:val="22"/>
          <w:szCs w:val="22"/>
        </w:rPr>
      </w:pPr>
      <w:r w:rsidRPr="00157F44">
        <w:rPr>
          <w:rFonts w:eastAsia="Calibri"/>
          <w:b/>
          <w:bCs/>
          <w:sz w:val="22"/>
          <w:szCs w:val="22"/>
        </w:rPr>
        <w:t>Who has access to your personal data</w:t>
      </w:r>
      <w:r w:rsidRPr="00157F44">
        <w:rPr>
          <w:rFonts w:eastAsia="Calibri"/>
          <w:sz w:val="22"/>
          <w:szCs w:val="22"/>
        </w:rPr>
        <w:t xml:space="preserve"> </w:t>
      </w:r>
      <w:r w:rsidRPr="00157F44">
        <w:rPr>
          <w:rFonts w:eastAsia="Calibri"/>
          <w:b/>
          <w:bCs/>
          <w:sz w:val="22"/>
          <w:szCs w:val="22"/>
        </w:rPr>
        <w:t>and to whom is it disclosed?</w:t>
      </w:r>
    </w:p>
    <w:p w14:paraId="4EBD4B7C"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 xml:space="preserve">What are your rights and how can you exercise them? </w:t>
      </w:r>
    </w:p>
    <w:p w14:paraId="4F05C33D" w14:textId="77777777" w:rsidR="002F1DB0" w:rsidRPr="00157F44" w:rsidRDefault="002F1DB0" w:rsidP="002F1DB0">
      <w:pPr>
        <w:numPr>
          <w:ilvl w:val="0"/>
          <w:numId w:val="60"/>
        </w:numPr>
        <w:spacing w:after="240"/>
        <w:ind w:left="357" w:hanging="357"/>
        <w:jc w:val="both"/>
        <w:rPr>
          <w:rFonts w:eastAsia="Calibri"/>
          <w:b/>
          <w:bCs/>
          <w:sz w:val="22"/>
          <w:szCs w:val="22"/>
        </w:rPr>
      </w:pPr>
      <w:r w:rsidRPr="00157F44">
        <w:rPr>
          <w:rFonts w:eastAsia="Calibri"/>
          <w:b/>
          <w:bCs/>
          <w:sz w:val="22"/>
          <w:szCs w:val="22"/>
        </w:rPr>
        <w:t>Contact information</w:t>
      </w:r>
    </w:p>
    <w:p w14:paraId="2B1FEA48" w14:textId="77777777" w:rsidR="002F1DB0" w:rsidRPr="00157F44" w:rsidRDefault="002F1DB0" w:rsidP="002F1DB0">
      <w:pPr>
        <w:numPr>
          <w:ilvl w:val="0"/>
          <w:numId w:val="60"/>
        </w:numPr>
        <w:ind w:left="357" w:hanging="357"/>
        <w:rPr>
          <w:rFonts w:eastAsia="Calibri"/>
          <w:b/>
          <w:sz w:val="22"/>
          <w:szCs w:val="22"/>
          <w:u w:val="single"/>
        </w:rPr>
      </w:pPr>
      <w:r w:rsidRPr="00157F44">
        <w:rPr>
          <w:rFonts w:eastAsia="Calibri"/>
          <w:b/>
          <w:bCs/>
          <w:sz w:val="22"/>
          <w:szCs w:val="22"/>
        </w:rPr>
        <w:t>Where to find more detailed information?</w:t>
      </w:r>
      <w:r w:rsidRPr="00157F44">
        <w:rPr>
          <w:rFonts w:eastAsia="Calibri"/>
          <w:b/>
          <w:sz w:val="22"/>
          <w:szCs w:val="22"/>
          <w:u w:val="single"/>
        </w:rPr>
        <w:br w:type="page"/>
      </w:r>
    </w:p>
    <w:p w14:paraId="026B8DF3" w14:textId="77777777" w:rsidR="002F1DB0" w:rsidRPr="00157F44" w:rsidRDefault="002F1DB0" w:rsidP="002F1DB0">
      <w:pPr>
        <w:numPr>
          <w:ilvl w:val="0"/>
          <w:numId w:val="61"/>
        </w:numPr>
        <w:spacing w:after="200"/>
        <w:jc w:val="both"/>
        <w:rPr>
          <w:rFonts w:eastAsia="Calibri"/>
          <w:b/>
          <w:sz w:val="22"/>
          <w:szCs w:val="22"/>
          <w:u w:val="single"/>
        </w:rPr>
      </w:pPr>
      <w:r w:rsidRPr="00157F44">
        <w:rPr>
          <w:rFonts w:eastAsia="Calibri"/>
          <w:b/>
          <w:sz w:val="22"/>
          <w:szCs w:val="22"/>
          <w:u w:val="single"/>
        </w:rPr>
        <w:t>Introduction</w:t>
      </w:r>
    </w:p>
    <w:p w14:paraId="733142D2" w14:textId="3B1B7100" w:rsidR="002F1DB0" w:rsidRPr="00157F44" w:rsidRDefault="002F1DB0" w:rsidP="00FD0A55">
      <w:pPr>
        <w:jc w:val="both"/>
        <w:rPr>
          <w:rFonts w:eastAsia="Calibri"/>
          <w:sz w:val="22"/>
          <w:szCs w:val="22"/>
        </w:rPr>
      </w:pPr>
      <w:r w:rsidRPr="00157F44">
        <w:rPr>
          <w:rFonts w:eastAsia="Calibri"/>
          <w:sz w:val="22"/>
          <w:szCs w:val="22"/>
        </w:rPr>
        <w:t xml:space="preserve">The European Commission (hereafter ‘the Commission’) is committed to protect your personal data and to respect your privacy. The Commission collects and further processes personal data pursuant to </w:t>
      </w:r>
      <w:hyperlink r:id="rId25" w:history="1">
        <w:r w:rsidRPr="00157F44">
          <w:rPr>
            <w:rStyle w:val="Hyperlink"/>
            <w:rFonts w:eastAsia="Calibri"/>
            <w:sz w:val="22"/>
            <w:szCs w:val="22"/>
          </w:rPr>
          <w:t>Regulation (EU) 2018/1725</w:t>
        </w:r>
      </w:hyperlink>
      <w:r w:rsidRPr="00157F44">
        <w:rPr>
          <w:rFonts w:eastAsia="Calibri"/>
          <w:sz w:val="22"/>
          <w:szCs w:val="22"/>
        </w:rPr>
        <w:t xml:space="preserve"> of the European Parliament and of the Council of 23 October 2018 on the protection of natural persons with regard to the processing of personal data by the Union institutions, bodies, offices and agencies and on the free movement of such data.</w:t>
      </w:r>
    </w:p>
    <w:p w14:paraId="26CADA8D" w14:textId="77777777" w:rsidR="00FD0A55" w:rsidRPr="00157F44" w:rsidRDefault="00FD0A55" w:rsidP="002F1DB0">
      <w:pPr>
        <w:rPr>
          <w:rFonts w:eastAsia="Calibri"/>
          <w:sz w:val="22"/>
          <w:szCs w:val="22"/>
        </w:rPr>
      </w:pPr>
    </w:p>
    <w:p w14:paraId="43DD5E30" w14:textId="688F59F7" w:rsidR="002F1DB0" w:rsidRPr="00157F44" w:rsidRDefault="002F1DB0" w:rsidP="00FD0A55">
      <w:pPr>
        <w:jc w:val="both"/>
        <w:rPr>
          <w:rFonts w:eastAsia="Calibri"/>
          <w:sz w:val="22"/>
          <w:szCs w:val="22"/>
        </w:rPr>
      </w:pPr>
      <w:r w:rsidRPr="00157F44">
        <w:rPr>
          <w:rFonts w:eastAsia="Calibri"/>
          <w:sz w:val="22"/>
          <w:szCs w:val="22"/>
        </w:rPr>
        <w:t xml:space="preserve">This privacy statement explains the reasons for the processing of your personal data, the way we collect, </w:t>
      </w:r>
      <w:proofErr w:type="gramStart"/>
      <w:r w:rsidRPr="00157F44">
        <w:rPr>
          <w:rFonts w:eastAsia="Calibri"/>
          <w:sz w:val="22"/>
          <w:szCs w:val="22"/>
        </w:rPr>
        <w:t>handle</w:t>
      </w:r>
      <w:proofErr w:type="gramEnd"/>
      <w:r w:rsidRPr="00157F44">
        <w:rPr>
          <w:rFonts w:eastAsia="Calibri"/>
          <w:sz w:val="22"/>
          <w:szCs w:val="22"/>
        </w:rPr>
        <w:t xml:space="preserv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5E7B4BE5" w14:textId="77777777" w:rsidR="00FD0A55" w:rsidRPr="00157F44" w:rsidRDefault="00FD0A55" w:rsidP="002F1DB0">
      <w:pPr>
        <w:rPr>
          <w:rFonts w:eastAsia="Calibri"/>
          <w:sz w:val="22"/>
          <w:szCs w:val="22"/>
        </w:rPr>
      </w:pPr>
    </w:p>
    <w:p w14:paraId="1E733793" w14:textId="77777777" w:rsidR="002F1DB0" w:rsidRPr="00157F44" w:rsidRDefault="002F1DB0" w:rsidP="002F1DB0">
      <w:pPr>
        <w:spacing w:after="360"/>
        <w:rPr>
          <w:rFonts w:eastAsia="Calibri"/>
          <w:sz w:val="22"/>
          <w:szCs w:val="22"/>
        </w:rPr>
      </w:pPr>
      <w:r w:rsidRPr="00157F44">
        <w:rPr>
          <w:rFonts w:eastAsia="Calibri"/>
          <w:sz w:val="22"/>
          <w:szCs w:val="22"/>
        </w:rPr>
        <w:t xml:space="preserve">This privacy statement concerns the following processing operations: </w:t>
      </w:r>
    </w:p>
    <w:p w14:paraId="4527B79A" w14:textId="4F389B7D" w:rsidR="002F1DB0" w:rsidRPr="00157F44" w:rsidRDefault="002F1DB0" w:rsidP="00FD0A55">
      <w:pPr>
        <w:spacing w:after="360"/>
        <w:jc w:val="both"/>
        <w:rPr>
          <w:rFonts w:eastAsia="Calibri"/>
          <w:sz w:val="22"/>
          <w:szCs w:val="22"/>
        </w:rPr>
      </w:pPr>
      <w:r w:rsidRPr="00157F44">
        <w:rPr>
          <w:rFonts w:eastAsia="Calibri"/>
          <w:sz w:val="22"/>
          <w:szCs w:val="22"/>
        </w:rPr>
        <w:t xml:space="preserve">(1) “selection of members of Commission expert groups and other similar entities” undertaken by the Commission department which runs the selection process for your expert </w:t>
      </w:r>
      <w:proofErr w:type="gramStart"/>
      <w:r w:rsidRPr="00157F44">
        <w:rPr>
          <w:rFonts w:eastAsia="Calibri"/>
          <w:sz w:val="22"/>
          <w:szCs w:val="22"/>
        </w:rPr>
        <w:t>group</w:t>
      </w:r>
      <w:proofErr w:type="gramEnd"/>
      <w:r w:rsidRPr="00157F44">
        <w:rPr>
          <w:rFonts w:eastAsia="Calibri"/>
          <w:sz w:val="22"/>
          <w:szCs w:val="22"/>
        </w:rPr>
        <w:t xml:space="preserve"> and which is the Data Controller for the selection process </w:t>
      </w:r>
      <w:r w:rsidR="00125F2F" w:rsidRPr="00AD29D0">
        <w:rPr>
          <w:rFonts w:eastAsia="Calibri"/>
          <w:iCs/>
          <w:sz w:val="22"/>
          <w:szCs w:val="22"/>
        </w:rPr>
        <w:t>DG TAXUD, Unit C1</w:t>
      </w:r>
      <w:r w:rsidRPr="00157F44">
        <w:rPr>
          <w:rFonts w:eastAsia="Calibri"/>
          <w:sz w:val="22"/>
          <w:szCs w:val="22"/>
        </w:rPr>
        <w:t xml:space="preserve">, and </w:t>
      </w:r>
    </w:p>
    <w:p w14:paraId="1FBB6770" w14:textId="77777777" w:rsidR="002F1DB0" w:rsidRPr="00157F44" w:rsidRDefault="002F1DB0" w:rsidP="00FD0A55">
      <w:pPr>
        <w:spacing w:after="360"/>
        <w:jc w:val="both"/>
        <w:rPr>
          <w:rFonts w:eastAsia="Calibri"/>
          <w:i/>
          <w:sz w:val="22"/>
          <w:szCs w:val="22"/>
        </w:rPr>
      </w:pPr>
      <w:r w:rsidRPr="00157F44">
        <w:rPr>
          <w:rFonts w:eastAsia="Calibri"/>
          <w:sz w:val="22"/>
          <w:szCs w:val="22"/>
        </w:rPr>
        <w:t xml:space="preserve">(2) “publication of personal data on the Register of expert groups and other similar entities” undertaken by the Commission, Secretariat-General, Unit F.4 which is the Data Controller together with the Commission department managing your expert group. </w:t>
      </w:r>
    </w:p>
    <w:p w14:paraId="737BFB04" w14:textId="3C699091" w:rsidR="002F1DB0" w:rsidRPr="00157F44" w:rsidRDefault="002F1DB0" w:rsidP="00FD0A55">
      <w:pPr>
        <w:jc w:val="both"/>
        <w:rPr>
          <w:rFonts w:eastAsia="Calibri"/>
          <w:sz w:val="22"/>
          <w:szCs w:val="22"/>
        </w:rPr>
      </w:pPr>
      <w:r w:rsidRPr="00157F44">
        <w:rPr>
          <w:rFonts w:eastAsia="Calibri"/>
          <w:sz w:val="22"/>
          <w:szCs w:val="22"/>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14:paraId="38DBEFE8" w14:textId="77777777" w:rsidR="00FD0A55" w:rsidRPr="00157F44" w:rsidRDefault="00FD0A55" w:rsidP="002F1DB0">
      <w:pPr>
        <w:rPr>
          <w:rFonts w:eastAsia="Calibri"/>
          <w:sz w:val="22"/>
          <w:szCs w:val="22"/>
        </w:rPr>
      </w:pPr>
    </w:p>
    <w:p w14:paraId="7659C5A8" w14:textId="616B7486" w:rsidR="002F1DB0" w:rsidRPr="00157F44" w:rsidRDefault="002F1DB0" w:rsidP="00FD0A55">
      <w:pPr>
        <w:jc w:val="both"/>
        <w:rPr>
          <w:rFonts w:eastAsia="Calibri"/>
          <w:sz w:val="22"/>
          <w:szCs w:val="22"/>
        </w:rPr>
      </w:pPr>
      <w:r w:rsidRPr="00157F44">
        <w:rPr>
          <w:rFonts w:eastAsia="Calibri"/>
          <w:sz w:val="22"/>
          <w:szCs w:val="22"/>
        </w:rPr>
        <w:t xml:space="preserve">The Register of expert groups and other similar entities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are produced and discussed by expert </w:t>
      </w:r>
      <w:proofErr w:type="gramStart"/>
      <w:r w:rsidRPr="00157F44">
        <w:rPr>
          <w:rFonts w:eastAsia="Calibri"/>
          <w:sz w:val="22"/>
          <w:szCs w:val="22"/>
        </w:rPr>
        <w:t>groups</w:t>
      </w:r>
      <w:proofErr w:type="gramEnd"/>
      <w:r w:rsidRPr="00157F44">
        <w:rPr>
          <w:rFonts w:eastAsia="Calibri"/>
          <w:sz w:val="22"/>
          <w:szCs w:val="22"/>
        </w:rPr>
        <w:t xml:space="preserve"> and which can contain personal data.</w:t>
      </w:r>
    </w:p>
    <w:p w14:paraId="726233C9" w14:textId="77777777" w:rsidR="00FD0A55" w:rsidRPr="00157F44" w:rsidRDefault="00FD0A55" w:rsidP="002F1DB0">
      <w:pPr>
        <w:rPr>
          <w:rFonts w:eastAsia="Calibri"/>
          <w:sz w:val="22"/>
          <w:szCs w:val="22"/>
        </w:rPr>
      </w:pPr>
    </w:p>
    <w:p w14:paraId="6D00ABF3" w14:textId="4B417D95" w:rsidR="002F1DB0" w:rsidRPr="00157F44" w:rsidRDefault="002F1DB0" w:rsidP="00FD0A55">
      <w:pPr>
        <w:jc w:val="both"/>
        <w:rPr>
          <w:rFonts w:eastAsia="Calibri"/>
          <w:sz w:val="22"/>
          <w:szCs w:val="22"/>
        </w:rPr>
      </w:pPr>
      <w:r w:rsidRPr="00157F44">
        <w:rPr>
          <w:rFonts w:eastAsia="Calibri"/>
          <w:sz w:val="22"/>
          <w:szCs w:val="22"/>
        </w:rPr>
        <w:t xml:space="preserve">For the purpose of this privacy statement and the corresponding records, the term “expert groups” describes Commission expert groups in the sense of Article 2(1) of Commission Decision </w:t>
      </w:r>
      <w:proofErr w:type="gramStart"/>
      <w:r w:rsidRPr="00157F44">
        <w:rPr>
          <w:rFonts w:eastAsia="Calibri"/>
          <w:sz w:val="22"/>
          <w:szCs w:val="22"/>
        </w:rPr>
        <w:t>C(</w:t>
      </w:r>
      <w:proofErr w:type="gramEnd"/>
      <w:r w:rsidRPr="00157F44">
        <w:rPr>
          <w:rFonts w:eastAsia="Calibri"/>
          <w:sz w:val="22"/>
          <w:szCs w:val="22"/>
        </w:rPr>
        <w:t>2016)3301</w:t>
      </w:r>
      <w:r w:rsidRPr="00157F44">
        <w:rPr>
          <w:rStyle w:val="FootnoteReference"/>
          <w:rFonts w:eastAsia="Calibri"/>
          <w:sz w:val="22"/>
          <w:szCs w:val="22"/>
        </w:rPr>
        <w:footnoteReference w:id="16"/>
      </w:r>
      <w:r w:rsidRPr="00157F44">
        <w:rPr>
          <w:rFonts w:eastAsia="Calibri"/>
          <w:sz w:val="22"/>
          <w:szCs w:val="22"/>
        </w:rPr>
        <w:t xml:space="preserve"> and their sub-groups, as well as other similar entities in the sense of Article 2(2) of Commission Decision C(2016)3301 and their sub-groups.</w:t>
      </w:r>
    </w:p>
    <w:p w14:paraId="2A7B90B7" w14:textId="77777777" w:rsidR="00FD0A55" w:rsidRPr="00157F44" w:rsidRDefault="00FD0A55" w:rsidP="002F1DB0">
      <w:pPr>
        <w:rPr>
          <w:rFonts w:eastAsia="Calibri"/>
          <w:sz w:val="22"/>
          <w:szCs w:val="22"/>
        </w:rPr>
      </w:pPr>
    </w:p>
    <w:p w14:paraId="4DD17519" w14:textId="77777777" w:rsidR="002F1DB0" w:rsidRPr="00157F44" w:rsidRDefault="002F1DB0" w:rsidP="002F1DB0">
      <w:pPr>
        <w:keepNext/>
        <w:numPr>
          <w:ilvl w:val="0"/>
          <w:numId w:val="61"/>
        </w:numPr>
        <w:spacing w:after="200"/>
        <w:ind w:left="714" w:hanging="357"/>
        <w:jc w:val="both"/>
        <w:rPr>
          <w:rFonts w:eastAsia="Calibri"/>
          <w:b/>
          <w:bCs/>
          <w:sz w:val="22"/>
          <w:szCs w:val="22"/>
          <w:u w:val="single"/>
        </w:rPr>
      </w:pPr>
      <w:r w:rsidRPr="00157F44" w:rsidDel="009B6633">
        <w:rPr>
          <w:rFonts w:eastAsia="Calibri"/>
          <w:i/>
          <w:color w:val="FF0000"/>
          <w:sz w:val="22"/>
          <w:szCs w:val="22"/>
          <w:lang w:val="en-US"/>
        </w:rPr>
        <w:t xml:space="preserve"> </w:t>
      </w:r>
      <w:r w:rsidRPr="00157F44">
        <w:rPr>
          <w:rFonts w:eastAsia="Calibri"/>
          <w:b/>
          <w:bCs/>
          <w:sz w:val="22"/>
          <w:szCs w:val="22"/>
          <w:u w:val="single"/>
        </w:rPr>
        <w:t>Why and how do we process your personal data?</w:t>
      </w:r>
    </w:p>
    <w:p w14:paraId="7786289B" w14:textId="0DEEACC8" w:rsidR="002F1DB0" w:rsidRPr="00157F44" w:rsidRDefault="002F1DB0" w:rsidP="002F1DB0">
      <w:pPr>
        <w:rPr>
          <w:rFonts w:eastAsia="Calibri"/>
          <w:sz w:val="22"/>
          <w:szCs w:val="22"/>
        </w:rPr>
      </w:pPr>
      <w:r w:rsidRPr="00157F44">
        <w:rPr>
          <w:rFonts w:eastAsia="Calibri"/>
          <w:sz w:val="22"/>
          <w:szCs w:val="22"/>
          <w:u w:val="single"/>
        </w:rPr>
        <w:t>Purpose of the processing operations</w:t>
      </w:r>
      <w:r w:rsidRPr="00157F44">
        <w:rPr>
          <w:rFonts w:eastAsia="Calibri"/>
          <w:sz w:val="22"/>
          <w:szCs w:val="22"/>
        </w:rPr>
        <w:t xml:space="preserve">: </w:t>
      </w:r>
    </w:p>
    <w:p w14:paraId="18673AA5" w14:textId="77777777" w:rsidR="00FD0A55" w:rsidRPr="00157F44" w:rsidRDefault="00FD0A55" w:rsidP="002F1DB0">
      <w:pPr>
        <w:rPr>
          <w:rFonts w:eastAsia="Calibri"/>
          <w:sz w:val="22"/>
          <w:szCs w:val="22"/>
        </w:rPr>
      </w:pPr>
    </w:p>
    <w:p w14:paraId="70D0AB0E" w14:textId="6A46AEA7" w:rsidR="002F1DB0" w:rsidRPr="00157F44" w:rsidRDefault="002F1DB0" w:rsidP="00FD0A55">
      <w:pPr>
        <w:jc w:val="both"/>
        <w:rPr>
          <w:sz w:val="22"/>
          <w:szCs w:val="22"/>
        </w:rPr>
      </w:pPr>
      <w:r w:rsidRPr="00157F44">
        <w:rPr>
          <w:rFonts w:eastAsia="Calibri"/>
          <w:sz w:val="22"/>
          <w:szCs w:val="22"/>
        </w:rPr>
        <w:t xml:space="preserve">The Data Controllers collect and use your personal data to manage Commission expert groups, </w:t>
      </w:r>
      <w:proofErr w:type="gramStart"/>
      <w:r w:rsidRPr="00157F44">
        <w:rPr>
          <w:rFonts w:eastAsia="Calibri"/>
          <w:sz w:val="22"/>
          <w:szCs w:val="22"/>
        </w:rPr>
        <w:t>in particular by</w:t>
      </w:r>
      <w:proofErr w:type="gramEnd"/>
      <w:r w:rsidRPr="00157F44">
        <w:rPr>
          <w:rFonts w:eastAsia="Calibri"/>
          <w:sz w:val="22"/>
          <w:szCs w:val="22"/>
        </w:rPr>
        <w:t xml:space="preserve"> selecting their members and observers, and to ensure transparency on expert groups’ membership and activities. In that context, </w:t>
      </w:r>
      <w:proofErr w:type="gramStart"/>
      <w:r w:rsidRPr="00157F44">
        <w:rPr>
          <w:sz w:val="22"/>
          <w:szCs w:val="22"/>
        </w:rPr>
        <w:t>in order to</w:t>
      </w:r>
      <w:proofErr w:type="gramEnd"/>
      <w:r w:rsidRPr="00157F44">
        <w:rPr>
          <w:sz w:val="22"/>
          <w:szCs w:val="22"/>
        </w:rPr>
        <w:t xml:space="preserve"> select among the applicants who best fulfil the selection criteria mentioned in the call for applications,</w:t>
      </w:r>
      <w:r w:rsidRPr="00157F44">
        <w:rPr>
          <w:rFonts w:eastAsia="Calibri"/>
          <w:sz w:val="22"/>
          <w:szCs w:val="22"/>
        </w:rPr>
        <w:t xml:space="preserve"> Commission services </w:t>
      </w:r>
      <w:r w:rsidRPr="00157F44">
        <w:rPr>
          <w:sz w:val="22"/>
          <w:szCs w:val="22"/>
        </w:rPr>
        <w:t xml:space="preserve">collect and assess personal information of candidate members and observers of the expert groups, of representatives of </w:t>
      </w:r>
      <w:r w:rsidRPr="00157F44">
        <w:rPr>
          <w:sz w:val="22"/>
          <w:szCs w:val="22"/>
        </w:rPr>
        <w:lastRenderedPageBreak/>
        <w:t xml:space="preserve">candidate members and observers, and of immediate family members of candidate members and observers to be appointed in personal capacity to act independently and in the public interest. </w:t>
      </w:r>
    </w:p>
    <w:p w14:paraId="34A722CC" w14:textId="77777777" w:rsidR="00FD0A55" w:rsidRPr="00157F44" w:rsidRDefault="00FD0A55" w:rsidP="00FD0A55">
      <w:pPr>
        <w:jc w:val="both"/>
        <w:rPr>
          <w:sz w:val="22"/>
          <w:szCs w:val="22"/>
        </w:rPr>
      </w:pPr>
    </w:p>
    <w:p w14:paraId="103F35E5" w14:textId="348C2BDA" w:rsidR="002F1DB0" w:rsidRPr="00157F44" w:rsidRDefault="002F1DB0" w:rsidP="00FD0A55">
      <w:pPr>
        <w:jc w:val="both"/>
        <w:rPr>
          <w:sz w:val="22"/>
          <w:szCs w:val="22"/>
        </w:rPr>
      </w:pPr>
      <w:r w:rsidRPr="00157F44">
        <w:rPr>
          <w:sz w:val="22"/>
          <w:szCs w:val="22"/>
        </w:rPr>
        <w:t>Furthermore, Commission services collect and assess personal information of observers and members’ and observers’ representatives of the expert groups which are appointed directly and not selected through a public call for applications.</w:t>
      </w:r>
    </w:p>
    <w:p w14:paraId="007B1C05" w14:textId="77777777" w:rsidR="00FD0A55" w:rsidRPr="00157F44" w:rsidRDefault="00FD0A55" w:rsidP="002F1DB0">
      <w:pPr>
        <w:rPr>
          <w:sz w:val="22"/>
          <w:szCs w:val="22"/>
        </w:rPr>
      </w:pPr>
    </w:p>
    <w:p w14:paraId="640344C4" w14:textId="19672256" w:rsidR="002F1DB0" w:rsidRPr="00157F44" w:rsidRDefault="002F1DB0" w:rsidP="00FD0A55">
      <w:pPr>
        <w:jc w:val="both"/>
        <w:rPr>
          <w:sz w:val="22"/>
          <w:szCs w:val="22"/>
        </w:rPr>
      </w:pPr>
      <w:r w:rsidRPr="00157F44">
        <w:rPr>
          <w:sz w:val="22"/>
          <w:szCs w:val="22"/>
        </w:rPr>
        <w:t xml:space="preserve">For candidates, personal data are stored by the Commission service managing the expert group. Some types of personal data of individuals appointed as members (either appointed in personal capacity to act independently and in the public interest or to represent a common interest shared by stakeholders in a particular policy area) are made publicly available on the Register of expert groups (as described under Headings 4 and 5 of this privacy statement). The names of the representatives of organisations, Member </w:t>
      </w:r>
      <w:proofErr w:type="gramStart"/>
      <w:r w:rsidRPr="00157F44">
        <w:rPr>
          <w:sz w:val="22"/>
          <w:szCs w:val="22"/>
        </w:rPr>
        <w:t>States</w:t>
      </w:r>
      <w:proofErr w:type="gramEnd"/>
      <w:r w:rsidRPr="00157F44">
        <w:rPr>
          <w:sz w:val="22"/>
          <w:szCs w:val="22"/>
        </w:rPr>
        <w:t xml:space="preserve"> and other public entities, as well as the name of specific national departments or other public authority which they represent may also be made publicly available on the Register of expert groups.</w:t>
      </w:r>
    </w:p>
    <w:p w14:paraId="249CF5BD" w14:textId="77777777" w:rsidR="00FD0A55" w:rsidRPr="00157F44" w:rsidRDefault="00FD0A55" w:rsidP="002F1DB0">
      <w:pPr>
        <w:rPr>
          <w:sz w:val="22"/>
          <w:szCs w:val="22"/>
        </w:rPr>
      </w:pPr>
    </w:p>
    <w:p w14:paraId="6C720458" w14:textId="59472CD5" w:rsidR="002F1DB0" w:rsidRPr="00157F44" w:rsidRDefault="002F1DB0" w:rsidP="002F1DB0">
      <w:pPr>
        <w:rPr>
          <w:rFonts w:eastAsia="Cambria"/>
          <w:sz w:val="22"/>
          <w:szCs w:val="22"/>
          <w:lang w:val="en-US"/>
        </w:rPr>
      </w:pPr>
      <w:r w:rsidRPr="00157F44">
        <w:rPr>
          <w:rFonts w:eastAsia="Cambria"/>
          <w:sz w:val="22"/>
          <w:szCs w:val="22"/>
          <w:lang w:val="en-US"/>
        </w:rPr>
        <w:t xml:space="preserve">Your personal data will </w:t>
      </w:r>
      <w:r w:rsidRPr="00157F44">
        <w:rPr>
          <w:rFonts w:eastAsia="Cambria"/>
          <w:sz w:val="22"/>
          <w:szCs w:val="22"/>
          <w:u w:val="single"/>
          <w:lang w:val="en-US"/>
        </w:rPr>
        <w:t>not</w:t>
      </w:r>
      <w:r w:rsidRPr="00157F44">
        <w:rPr>
          <w:rFonts w:eastAsia="Cambria"/>
          <w:sz w:val="22"/>
          <w:szCs w:val="22"/>
          <w:lang w:val="en-US"/>
        </w:rPr>
        <w:t xml:space="preserve"> be used for an automated decision-making including </w:t>
      </w:r>
      <w:r w:rsidRPr="00157F44">
        <w:rPr>
          <w:sz w:val="22"/>
          <w:szCs w:val="22"/>
        </w:rPr>
        <w:t>profiling</w:t>
      </w:r>
      <w:r w:rsidRPr="00157F44">
        <w:rPr>
          <w:rFonts w:eastAsia="Cambria"/>
          <w:sz w:val="22"/>
          <w:szCs w:val="22"/>
          <w:lang w:val="en-US"/>
        </w:rPr>
        <w:t xml:space="preserve">. </w:t>
      </w:r>
    </w:p>
    <w:p w14:paraId="1A8FCAE3" w14:textId="77777777" w:rsidR="00FD0A55" w:rsidRPr="00157F44" w:rsidRDefault="00FD0A55" w:rsidP="002F1DB0">
      <w:pPr>
        <w:rPr>
          <w:rFonts w:eastAsia="Calibri"/>
          <w:b/>
          <w:sz w:val="22"/>
          <w:szCs w:val="22"/>
          <w:u w:val="single"/>
        </w:rPr>
      </w:pPr>
    </w:p>
    <w:p w14:paraId="6D1D8872" w14:textId="77777777" w:rsidR="002F1DB0" w:rsidRPr="00157F44" w:rsidRDefault="002F1DB0" w:rsidP="002F1DB0">
      <w:pPr>
        <w:numPr>
          <w:ilvl w:val="0"/>
          <w:numId w:val="61"/>
        </w:numPr>
        <w:spacing w:after="200"/>
        <w:jc w:val="both"/>
        <w:rPr>
          <w:rFonts w:eastAsia="Calibri"/>
          <w:b/>
          <w:sz w:val="22"/>
          <w:szCs w:val="22"/>
          <w:u w:val="single"/>
        </w:rPr>
      </w:pPr>
      <w:r w:rsidRPr="00157F44">
        <w:rPr>
          <w:rFonts w:eastAsia="Calibri"/>
          <w:b/>
          <w:sz w:val="22"/>
          <w:szCs w:val="22"/>
          <w:u w:val="single"/>
        </w:rPr>
        <w:t>On what legal ground(s) do we process your personal data</w:t>
      </w:r>
    </w:p>
    <w:p w14:paraId="21086D95" w14:textId="0CF665F9" w:rsidR="002F1DB0" w:rsidRPr="00157F44" w:rsidRDefault="002F1DB0" w:rsidP="00FD0A55">
      <w:pPr>
        <w:jc w:val="both"/>
        <w:rPr>
          <w:rFonts w:eastAsia="Calibri"/>
          <w:sz w:val="22"/>
          <w:szCs w:val="22"/>
        </w:rPr>
      </w:pPr>
      <w:r w:rsidRPr="00157F44">
        <w:rPr>
          <w:rFonts w:eastAsia="Calibri"/>
          <w:sz w:val="22"/>
          <w:szCs w:val="22"/>
        </w:rPr>
        <w:t xml:space="preserve">We process your personal data, because processing is necessary for the performance of a task carried out in the public interest (Article 5(1)(a) of Regulation (EU) 2018/1725), since it allows for the selection of members of expert groups (individuals appointed as members in a personal capacity, individuals appointed to represent a common interest and organisations) </w:t>
      </w:r>
      <w:proofErr w:type="gramStart"/>
      <w:r w:rsidRPr="00157F44">
        <w:rPr>
          <w:rFonts w:eastAsia="Calibri"/>
          <w:sz w:val="22"/>
          <w:szCs w:val="22"/>
        </w:rPr>
        <w:t>and also</w:t>
      </w:r>
      <w:proofErr w:type="gramEnd"/>
      <w:r w:rsidRPr="00157F44">
        <w:rPr>
          <w:rFonts w:eastAsia="Calibri"/>
          <w:sz w:val="22"/>
          <w:szCs w:val="22"/>
        </w:rPr>
        <w:t xml:space="preserve"> increases the transparency on expert groups. Processing is also necessary to comply with a legal obligation to which the controller is subject (Article 5(1)(b) of Regulation (EU) 2018/1725). The Union act for such necessary processing under Article 5(1)(a) and (b) of Regulation (EU) 2018/1725 is Commission Decision </w:t>
      </w:r>
      <w:proofErr w:type="gramStart"/>
      <w:r w:rsidRPr="00157F44">
        <w:rPr>
          <w:rFonts w:eastAsia="Calibri"/>
          <w:sz w:val="22"/>
          <w:szCs w:val="22"/>
        </w:rPr>
        <w:t>C(</w:t>
      </w:r>
      <w:proofErr w:type="gramEnd"/>
      <w:r w:rsidRPr="00157F44">
        <w:rPr>
          <w:rFonts w:eastAsia="Calibri"/>
          <w:sz w:val="22"/>
          <w:szCs w:val="22"/>
        </w:rPr>
        <w:t xml:space="preserve">2016)3301 of 30 May 2016 establishing horizontal rules on the creation and operation of Commission expert groups and in particular Articles 10 and 22 thereof. </w:t>
      </w:r>
    </w:p>
    <w:p w14:paraId="63B2B142" w14:textId="77777777" w:rsidR="00FD0A55" w:rsidRPr="00157F44" w:rsidRDefault="00FD0A55" w:rsidP="002F1DB0">
      <w:pPr>
        <w:rPr>
          <w:rFonts w:eastAsia="Calibri"/>
          <w:sz w:val="22"/>
          <w:szCs w:val="22"/>
        </w:rPr>
      </w:pPr>
    </w:p>
    <w:p w14:paraId="5B60C3D2" w14:textId="6DA05E5D" w:rsidR="002F1DB0" w:rsidRPr="00157F44" w:rsidRDefault="002F1DB0" w:rsidP="00FD0A55">
      <w:pPr>
        <w:jc w:val="both"/>
        <w:rPr>
          <w:rFonts w:eastAsia="Calibri"/>
          <w:sz w:val="22"/>
          <w:szCs w:val="22"/>
        </w:rPr>
      </w:pPr>
      <w:r w:rsidRPr="00157F44">
        <w:rPr>
          <w:rFonts w:eastAsia="Cambria"/>
          <w:sz w:val="22"/>
          <w:szCs w:val="22"/>
          <w:lang w:val="en-US"/>
        </w:rPr>
        <w:t>As regards</w:t>
      </w:r>
      <w:proofErr w:type="gramStart"/>
      <w:r w:rsidRPr="00157F44">
        <w:rPr>
          <w:rFonts w:eastAsia="Cambria"/>
          <w:sz w:val="22"/>
          <w:szCs w:val="22"/>
          <w:lang w:val="en-US"/>
        </w:rPr>
        <w:t>, in particular, the</w:t>
      </w:r>
      <w:proofErr w:type="gramEnd"/>
      <w:r w:rsidRPr="00157F44">
        <w:rPr>
          <w:rFonts w:eastAsia="Cambria"/>
          <w:sz w:val="22"/>
          <w:szCs w:val="22"/>
          <w:lang w:val="en-US"/>
        </w:rPr>
        <w:t xml:space="preserve"> </w:t>
      </w:r>
      <w:r w:rsidRPr="00157F44">
        <w:rPr>
          <w:rFonts w:eastAsia="Calibri"/>
          <w:sz w:val="22"/>
          <w:szCs w:val="22"/>
        </w:rPr>
        <w:t xml:space="preserve">declarations of interests filled in by candidate members to be appointed in a personal capacity in expert groups, the processing of personal data serves the public interest of enabling the Commission to verify </w:t>
      </w:r>
      <w:r w:rsidRPr="00157F44">
        <w:rPr>
          <w:sz w:val="22"/>
          <w:szCs w:val="22"/>
        </w:rPr>
        <w:t xml:space="preserve">in the process of selection </w:t>
      </w:r>
      <w:r w:rsidRPr="00157F44">
        <w:rPr>
          <w:rFonts w:eastAsia="Calibri"/>
          <w:sz w:val="22"/>
          <w:szCs w:val="22"/>
        </w:rPr>
        <w:t xml:space="preserve">the experts' independence in providing advice to the Commission. Furthermore, the public disclosure of declarations of interests of those experts once appointed allows for public scrutiny of the interests declared by these experts, which is necessary </w:t>
      </w:r>
      <w:proofErr w:type="gramStart"/>
      <w:r w:rsidRPr="00157F44">
        <w:rPr>
          <w:rFonts w:eastAsia="Calibri"/>
          <w:sz w:val="22"/>
          <w:szCs w:val="22"/>
        </w:rPr>
        <w:t>in order to</w:t>
      </w:r>
      <w:proofErr w:type="gramEnd"/>
      <w:r w:rsidRPr="00157F44">
        <w:rPr>
          <w:rFonts w:eastAsia="Calibri"/>
          <w:sz w:val="22"/>
          <w:szCs w:val="22"/>
        </w:rPr>
        <w:t xml:space="preserve">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3C511098" w14:textId="77777777" w:rsidR="00FD0A55" w:rsidRPr="00157F44" w:rsidRDefault="00FD0A55" w:rsidP="002F1DB0">
      <w:pPr>
        <w:rPr>
          <w:rFonts w:eastAsia="Calibri"/>
          <w:sz w:val="22"/>
          <w:szCs w:val="22"/>
        </w:rPr>
      </w:pPr>
    </w:p>
    <w:p w14:paraId="2A452F33" w14:textId="423D52D5" w:rsidR="002F1DB0" w:rsidRPr="00157F44" w:rsidRDefault="002F1DB0" w:rsidP="00FD0A55">
      <w:pPr>
        <w:jc w:val="both"/>
        <w:rPr>
          <w:rFonts w:eastAsia="Calibri"/>
          <w:sz w:val="22"/>
          <w:szCs w:val="22"/>
        </w:rPr>
      </w:pPr>
      <w:r w:rsidRPr="00157F44">
        <w:rPr>
          <w:rFonts w:eastAsia="Calibri"/>
          <w:sz w:val="22"/>
          <w:szCs w:val="22"/>
        </w:rPr>
        <w:t>The names of the representatives of organisations, Member States’ authorities and other public entities is usually not published in the Register of expert groups, as those persons only express the position of the organisation or entity that they represent, and, therefore, it is the name of the organisation, Member State’s authority or other public entity that matters to ensure transparency of the work of the expert group. Any publication of names of the representatives of organisations, Member States’ authorities and other public entities in the Register of expert groups is based on consent (Article 5(1)(d) of Regulation (EU) 2018/1725), unless specific and exceptional circumstances make it necessary to publish them to achieve the purpose of the processing operation, in accordance with Article 5(1)(a) of Regulation (EU) 2018/</w:t>
      </w:r>
      <w:proofErr w:type="gramStart"/>
      <w:r w:rsidRPr="00157F44">
        <w:rPr>
          <w:rFonts w:eastAsia="Calibri"/>
          <w:sz w:val="22"/>
          <w:szCs w:val="22"/>
        </w:rPr>
        <w:t>1725..</w:t>
      </w:r>
      <w:proofErr w:type="gramEnd"/>
      <w:r w:rsidRPr="00157F44">
        <w:rPr>
          <w:rFonts w:eastAsia="Calibri"/>
          <w:sz w:val="22"/>
          <w:szCs w:val="22"/>
        </w:rPr>
        <w:t xml:space="preserve"> No other types of personal data of representatives </w:t>
      </w:r>
      <w:proofErr w:type="gramStart"/>
      <w:r w:rsidRPr="00157F44">
        <w:rPr>
          <w:rFonts w:eastAsia="Calibri"/>
          <w:sz w:val="22"/>
          <w:szCs w:val="22"/>
        </w:rPr>
        <w:t>is</w:t>
      </w:r>
      <w:proofErr w:type="gramEnd"/>
      <w:r w:rsidRPr="00157F44">
        <w:rPr>
          <w:rFonts w:eastAsia="Calibri"/>
          <w:sz w:val="22"/>
          <w:szCs w:val="22"/>
        </w:rPr>
        <w:t xml:space="preserve"> published.</w:t>
      </w:r>
    </w:p>
    <w:p w14:paraId="459F8BC5" w14:textId="77777777" w:rsidR="00FD0A55" w:rsidRPr="00157F44" w:rsidRDefault="00FD0A55" w:rsidP="002F1DB0">
      <w:pPr>
        <w:rPr>
          <w:rFonts w:eastAsia="Calibri"/>
          <w:sz w:val="22"/>
          <w:szCs w:val="22"/>
        </w:rPr>
      </w:pPr>
    </w:p>
    <w:p w14:paraId="3B307E2F" w14:textId="14C1EEF8" w:rsidR="002F1DB0" w:rsidRPr="00157F44" w:rsidRDefault="002F1DB0" w:rsidP="00FD0A55">
      <w:pPr>
        <w:jc w:val="both"/>
        <w:rPr>
          <w:rFonts w:eastAsia="Calibri"/>
          <w:sz w:val="22"/>
          <w:szCs w:val="22"/>
        </w:rPr>
      </w:pPr>
      <w:r w:rsidRPr="00157F44">
        <w:rPr>
          <w:rFonts w:eastAsia="Calibri"/>
          <w:sz w:val="22"/>
          <w:szCs w:val="22"/>
        </w:rPr>
        <w:t xml:space="preserve">The submissions of members in the context of the work of expert groups and subgroups are generally made public, with personal data withheld where appropriate. </w:t>
      </w:r>
    </w:p>
    <w:p w14:paraId="6EF950DF" w14:textId="77777777" w:rsidR="00FD0A55" w:rsidRPr="00157F44" w:rsidRDefault="00FD0A55" w:rsidP="002F1DB0">
      <w:pPr>
        <w:rPr>
          <w:rFonts w:eastAsia="Calibri"/>
          <w:sz w:val="22"/>
          <w:szCs w:val="22"/>
        </w:rPr>
      </w:pPr>
    </w:p>
    <w:p w14:paraId="4E65B5ED" w14:textId="4448A825" w:rsidR="002F1DB0" w:rsidRPr="00157F44" w:rsidRDefault="002F1DB0" w:rsidP="00FD0A55">
      <w:pPr>
        <w:jc w:val="both"/>
        <w:rPr>
          <w:rFonts w:eastAsia="Calibri"/>
          <w:sz w:val="22"/>
          <w:szCs w:val="22"/>
        </w:rPr>
      </w:pPr>
      <w:r w:rsidRPr="00157F44">
        <w:rPr>
          <w:rFonts w:eastAsia="Calibri"/>
          <w:sz w:val="22"/>
          <w:szCs w:val="22"/>
        </w:rPr>
        <w:lastRenderedPageBreak/>
        <w:t xml:space="preserve">In the cases when the group is chaired by a person different than the Commission or its services, the name of this person may be published </w:t>
      </w:r>
      <w:proofErr w:type="gramStart"/>
      <w:r w:rsidRPr="00157F44">
        <w:rPr>
          <w:rFonts w:eastAsia="Calibri"/>
          <w:sz w:val="22"/>
          <w:szCs w:val="22"/>
        </w:rPr>
        <w:t>on the basis of</w:t>
      </w:r>
      <w:proofErr w:type="gramEnd"/>
      <w:r w:rsidRPr="00157F44">
        <w:rPr>
          <w:rFonts w:eastAsia="Calibri"/>
          <w:sz w:val="22"/>
          <w:szCs w:val="22"/>
        </w:rPr>
        <w:t xml:space="preserve"> consent (Article 5(1)(d) of Regulation (EU) No 2018/1725). </w:t>
      </w:r>
    </w:p>
    <w:p w14:paraId="32675BE6" w14:textId="77777777" w:rsidR="00FD0A55" w:rsidRPr="00157F44" w:rsidRDefault="00FD0A55" w:rsidP="002F1DB0">
      <w:pPr>
        <w:rPr>
          <w:rFonts w:eastAsia="Calibri"/>
          <w:sz w:val="22"/>
          <w:szCs w:val="22"/>
        </w:rPr>
      </w:pPr>
    </w:p>
    <w:p w14:paraId="2F0131AC" w14:textId="77777777" w:rsidR="002F1DB0" w:rsidRPr="00157F44" w:rsidRDefault="002F1DB0" w:rsidP="002F1DB0">
      <w:pPr>
        <w:keepNext/>
        <w:numPr>
          <w:ilvl w:val="0"/>
          <w:numId w:val="61"/>
        </w:numPr>
        <w:spacing w:after="200"/>
        <w:ind w:left="714" w:hanging="357"/>
        <w:jc w:val="both"/>
        <w:rPr>
          <w:rFonts w:eastAsia="Calibri"/>
          <w:b/>
          <w:sz w:val="22"/>
          <w:szCs w:val="22"/>
          <w:u w:val="single"/>
        </w:rPr>
      </w:pPr>
      <w:r w:rsidRPr="00157F44">
        <w:rPr>
          <w:rFonts w:eastAsia="Calibri"/>
          <w:b/>
          <w:sz w:val="22"/>
          <w:szCs w:val="22"/>
          <w:u w:val="single"/>
        </w:rPr>
        <w:t>Which personal data do we collect and further process</w:t>
      </w:r>
      <w:r w:rsidRPr="00157F44">
        <w:rPr>
          <w:rFonts w:eastAsia="Calibri"/>
          <w:i/>
          <w:sz w:val="22"/>
          <w:szCs w:val="22"/>
        </w:rPr>
        <w:t xml:space="preserve">? </w:t>
      </w:r>
    </w:p>
    <w:p w14:paraId="5BDB4E87" w14:textId="77777777" w:rsidR="002F1DB0" w:rsidRPr="00157F44" w:rsidRDefault="002F1DB0" w:rsidP="002F1DB0">
      <w:pPr>
        <w:rPr>
          <w:rFonts w:eastAsia="Cambria"/>
          <w:sz w:val="22"/>
          <w:szCs w:val="22"/>
        </w:rPr>
      </w:pPr>
      <w:proofErr w:type="gramStart"/>
      <w:r w:rsidRPr="00157F44">
        <w:rPr>
          <w:rFonts w:eastAsia="Cambria"/>
          <w:sz w:val="22"/>
          <w:szCs w:val="22"/>
        </w:rPr>
        <w:t>In order to</w:t>
      </w:r>
      <w:proofErr w:type="gramEnd"/>
      <w:r w:rsidRPr="00157F44">
        <w:rPr>
          <w:rFonts w:eastAsia="Cambria"/>
          <w:sz w:val="22"/>
          <w:szCs w:val="22"/>
        </w:rPr>
        <w:t xml:space="preserve"> carry out these processing operations, the Data Controller may collect the following categories of personal data:</w:t>
      </w:r>
    </w:p>
    <w:p w14:paraId="07606FFB" w14:textId="77777777" w:rsidR="002F1DB0" w:rsidRPr="00157F44" w:rsidRDefault="002F1DB0" w:rsidP="002F1DB0">
      <w:pPr>
        <w:numPr>
          <w:ilvl w:val="0"/>
          <w:numId w:val="59"/>
        </w:numPr>
        <w:tabs>
          <w:tab w:val="left" w:pos="567"/>
        </w:tabs>
        <w:spacing w:after="120"/>
        <w:jc w:val="both"/>
        <w:rPr>
          <w:rFonts w:eastAsia="Calibri"/>
          <w:i/>
          <w:sz w:val="22"/>
          <w:szCs w:val="22"/>
        </w:rPr>
      </w:pPr>
      <w:proofErr w:type="gramStart"/>
      <w:r w:rsidRPr="00157F44">
        <w:rPr>
          <w:rFonts w:eastAsia="Calibri"/>
          <w:i/>
          <w:sz w:val="22"/>
          <w:szCs w:val="22"/>
        </w:rPr>
        <w:t>Name;</w:t>
      </w:r>
      <w:proofErr w:type="gramEnd"/>
      <w:r w:rsidRPr="00157F44">
        <w:rPr>
          <w:rFonts w:eastAsia="Calibri"/>
          <w:i/>
          <w:sz w:val="22"/>
          <w:szCs w:val="22"/>
        </w:rPr>
        <w:t xml:space="preserve"> </w:t>
      </w:r>
    </w:p>
    <w:p w14:paraId="19B4A8FB" w14:textId="77777777" w:rsidR="002F1DB0" w:rsidRPr="00157F44" w:rsidRDefault="002F1DB0" w:rsidP="002F1DB0">
      <w:pPr>
        <w:numPr>
          <w:ilvl w:val="0"/>
          <w:numId w:val="59"/>
        </w:numPr>
        <w:tabs>
          <w:tab w:val="num" w:pos="567"/>
        </w:tabs>
        <w:spacing w:after="120"/>
        <w:jc w:val="both"/>
        <w:rPr>
          <w:rFonts w:eastAsia="Calibri"/>
          <w:i/>
          <w:sz w:val="22"/>
          <w:szCs w:val="22"/>
        </w:rPr>
      </w:pPr>
      <w:proofErr w:type="gramStart"/>
      <w:r w:rsidRPr="00157F44">
        <w:rPr>
          <w:rFonts w:eastAsia="Calibri"/>
          <w:i/>
          <w:sz w:val="22"/>
          <w:szCs w:val="22"/>
        </w:rPr>
        <w:t>Function;</w:t>
      </w:r>
      <w:proofErr w:type="gramEnd"/>
    </w:p>
    <w:p w14:paraId="42C372E2"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r w:rsidRPr="00157F44">
        <w:rPr>
          <w:rFonts w:eastAsia="Calibri"/>
          <w:i/>
          <w:sz w:val="22"/>
          <w:szCs w:val="22"/>
        </w:rPr>
        <w:t>Contact details (for example, e-mail address, telephone number, mobile telephone number, fax number, postal address, company and department, country of residence, IP address</w:t>
      </w:r>
      <w:proofErr w:type="gramStart"/>
      <w:r w:rsidRPr="00157F44">
        <w:rPr>
          <w:rFonts w:eastAsia="Calibri"/>
          <w:i/>
          <w:sz w:val="22"/>
          <w:szCs w:val="22"/>
        </w:rPr>
        <w:t>);</w:t>
      </w:r>
      <w:proofErr w:type="gramEnd"/>
      <w:r w:rsidRPr="00157F44">
        <w:rPr>
          <w:rFonts w:eastAsia="Calibri"/>
          <w:i/>
          <w:sz w:val="22"/>
          <w:szCs w:val="22"/>
        </w:rPr>
        <w:t xml:space="preserve"> </w:t>
      </w:r>
    </w:p>
    <w:p w14:paraId="5F1B2FCD"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r w:rsidRPr="00157F44">
        <w:rPr>
          <w:rFonts w:eastAsia="Calibri"/>
          <w:i/>
          <w:sz w:val="22"/>
          <w:szCs w:val="22"/>
        </w:rPr>
        <w:t>Information for the evaluation of selection criteria or eligibility criteria (for example, expertise, technical skills and languages, educational background, professional experience, including details on current and past employment</w:t>
      </w:r>
      <w:proofErr w:type="gramStart"/>
      <w:r w:rsidRPr="00157F44">
        <w:rPr>
          <w:rFonts w:eastAsia="Calibri"/>
          <w:i/>
          <w:sz w:val="22"/>
          <w:szCs w:val="22"/>
        </w:rPr>
        <w:t>);</w:t>
      </w:r>
      <w:proofErr w:type="gramEnd"/>
    </w:p>
    <w:p w14:paraId="3105B44C"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proofErr w:type="gramStart"/>
      <w:r w:rsidRPr="00157F44">
        <w:rPr>
          <w:rFonts w:eastAsia="Calibri"/>
          <w:i/>
          <w:sz w:val="22"/>
          <w:szCs w:val="22"/>
        </w:rPr>
        <w:t>Nationality;</w:t>
      </w:r>
      <w:proofErr w:type="gramEnd"/>
    </w:p>
    <w:p w14:paraId="42E2A5DF"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proofErr w:type="gramStart"/>
      <w:r w:rsidRPr="00157F44">
        <w:rPr>
          <w:rFonts w:eastAsia="Calibri"/>
          <w:i/>
          <w:sz w:val="22"/>
          <w:szCs w:val="22"/>
        </w:rPr>
        <w:t>Gender;</w:t>
      </w:r>
      <w:proofErr w:type="gramEnd"/>
    </w:p>
    <w:p w14:paraId="0C0222D3"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r w:rsidRPr="00157F44">
        <w:rPr>
          <w:rFonts w:eastAsia="Calibri"/>
          <w:i/>
          <w:sz w:val="22"/>
          <w:szCs w:val="22"/>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roofErr w:type="gramStart"/>
      <w:r w:rsidRPr="00157F44">
        <w:rPr>
          <w:rFonts w:eastAsia="Calibri"/>
          <w:i/>
          <w:sz w:val="22"/>
          <w:szCs w:val="22"/>
        </w:rPr>
        <w:t>);</w:t>
      </w:r>
      <w:proofErr w:type="gramEnd"/>
    </w:p>
    <w:p w14:paraId="48FE9EB7"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r w:rsidRPr="00157F44">
        <w:rPr>
          <w:rFonts w:eastAsia="Calibri"/>
          <w:i/>
          <w:sz w:val="22"/>
          <w:szCs w:val="22"/>
        </w:rPr>
        <w:t>Information included in the declarations of interests, including personal data of immediate family members as required in the declaration of interests (only for individuals applying to be appointed as members of expert groups or sub-groups in a personal capacity).</w:t>
      </w:r>
    </w:p>
    <w:p w14:paraId="6B1BB6CF" w14:textId="77777777" w:rsidR="002F1DB0" w:rsidRPr="00157F44" w:rsidRDefault="002F1DB0" w:rsidP="002F1DB0">
      <w:pPr>
        <w:numPr>
          <w:ilvl w:val="0"/>
          <w:numId w:val="59"/>
        </w:numPr>
        <w:tabs>
          <w:tab w:val="num" w:pos="567"/>
        </w:tabs>
        <w:spacing w:after="120"/>
        <w:ind w:left="567" w:hanging="207"/>
        <w:jc w:val="both"/>
        <w:rPr>
          <w:rFonts w:eastAsia="Calibri"/>
          <w:i/>
          <w:sz w:val="22"/>
          <w:szCs w:val="22"/>
        </w:rPr>
      </w:pPr>
      <w:r w:rsidRPr="00157F44">
        <w:rPr>
          <w:rFonts w:eastAsia="Calibri"/>
          <w:i/>
          <w:sz w:val="22"/>
          <w:szCs w:val="22"/>
        </w:rPr>
        <w:t>Personal data that may be included in submissions of members of expert groups.</w:t>
      </w:r>
    </w:p>
    <w:p w14:paraId="2141055C" w14:textId="77777777" w:rsidR="002F1DB0" w:rsidRPr="00157F44" w:rsidRDefault="002F1DB0" w:rsidP="00FD0A55">
      <w:pPr>
        <w:jc w:val="both"/>
        <w:rPr>
          <w:rFonts w:eastAsia="Cambria"/>
          <w:sz w:val="22"/>
          <w:szCs w:val="22"/>
        </w:rPr>
      </w:pPr>
      <w:r w:rsidRPr="00157F44">
        <w:rPr>
          <w:rFonts w:eastAsia="Cambria"/>
          <w:sz w:val="22"/>
          <w:szCs w:val="22"/>
        </w:rPr>
        <w:t>The provision to the Commission service of the personal data required is mandatory to meet a</w:t>
      </w:r>
      <w:r w:rsidRPr="00157F44">
        <w:rPr>
          <w:rFonts w:eastAsia="Cambria"/>
          <w:i/>
          <w:sz w:val="22"/>
          <w:szCs w:val="22"/>
        </w:rPr>
        <w:t xml:space="preserve"> </w:t>
      </w:r>
      <w:r w:rsidRPr="00157F44">
        <w:rPr>
          <w:rFonts w:eastAsia="Cambria"/>
          <w:sz w:val="22"/>
          <w:szCs w:val="22"/>
        </w:rPr>
        <w:t>legal</w:t>
      </w:r>
      <w:r w:rsidRPr="00157F44">
        <w:rPr>
          <w:rFonts w:eastAsia="Cambria"/>
          <w:i/>
          <w:sz w:val="22"/>
          <w:szCs w:val="22"/>
        </w:rPr>
        <w:t xml:space="preserve"> </w:t>
      </w:r>
      <w:r w:rsidRPr="00157F44">
        <w:rPr>
          <w:rFonts w:eastAsia="Cambria"/>
          <w:sz w:val="22"/>
          <w:szCs w:val="22"/>
        </w:rPr>
        <w:t xml:space="preserve">requirement of selecting members of expert groups as set in </w:t>
      </w:r>
      <w:r w:rsidRPr="00157F44">
        <w:rPr>
          <w:rFonts w:eastAsia="Calibri"/>
          <w:sz w:val="22"/>
          <w:szCs w:val="22"/>
        </w:rPr>
        <w:t xml:space="preserve">Commission Decision </w:t>
      </w:r>
      <w:proofErr w:type="gramStart"/>
      <w:r w:rsidRPr="00157F44">
        <w:rPr>
          <w:rFonts w:eastAsia="Calibri"/>
          <w:sz w:val="22"/>
          <w:szCs w:val="22"/>
        </w:rPr>
        <w:t>C(</w:t>
      </w:r>
      <w:proofErr w:type="gramEnd"/>
      <w:r w:rsidRPr="00157F44">
        <w:rPr>
          <w:rFonts w:eastAsia="Calibri"/>
          <w:sz w:val="22"/>
          <w:szCs w:val="22"/>
        </w:rPr>
        <w:t>2016)3301</w:t>
      </w:r>
      <w:r w:rsidRPr="00157F44">
        <w:rPr>
          <w:rFonts w:eastAsia="Cambria"/>
          <w:sz w:val="22"/>
          <w:szCs w:val="22"/>
        </w:rPr>
        <w:t>. In principle, for individuals appointed as members or observers in personal capacity to act independently and in the public interest and for individuals appointed as members or observers to represents a common interest, the</w:t>
      </w:r>
      <w:r w:rsidRPr="00157F44">
        <w:rPr>
          <w:sz w:val="22"/>
          <w:szCs w:val="22"/>
        </w:rPr>
        <w:t xml:space="preserve"> types of personal data listed above (with the exception of contact details and information for the evaluation of selection criteria or eligibility criteria) are made publicly available on the Register of expert groups, in order to comply with the legal requirement to ensure</w:t>
      </w:r>
      <w:r w:rsidRPr="00157F44">
        <w:rPr>
          <w:rFonts w:eastAsia="Cambria"/>
          <w:sz w:val="22"/>
          <w:szCs w:val="22"/>
        </w:rPr>
        <w:t xml:space="preserve"> transparency on the composition and functioning of Commission expert groups. If you do not provide the personal data required, possible consequences are that you will not be considered for selection as a member of an expert group or, if already selected, your membership will be suspended. </w:t>
      </w:r>
    </w:p>
    <w:p w14:paraId="56774C19" w14:textId="77777777" w:rsidR="002F1DB0" w:rsidRPr="00157F44" w:rsidRDefault="002F1DB0" w:rsidP="002F1DB0">
      <w:pPr>
        <w:rPr>
          <w:rFonts w:eastAsia="Cambria"/>
          <w:sz w:val="22"/>
          <w:szCs w:val="22"/>
        </w:rPr>
      </w:pPr>
    </w:p>
    <w:p w14:paraId="39AF4555" w14:textId="77777777" w:rsidR="002F1DB0" w:rsidRPr="00157F44" w:rsidRDefault="002F1DB0" w:rsidP="00FD0A55">
      <w:pPr>
        <w:jc w:val="both"/>
        <w:rPr>
          <w:rFonts w:eastAsia="Cambria"/>
          <w:sz w:val="22"/>
          <w:szCs w:val="22"/>
        </w:rPr>
      </w:pPr>
      <w:r w:rsidRPr="00157F44">
        <w:rPr>
          <w:rFonts w:eastAsia="Cambria"/>
          <w:sz w:val="22"/>
          <w:szCs w:val="22"/>
        </w:rPr>
        <w:t xml:space="preserve">The submissions of members in the context of the work of expert groups and subgroups are generally made public, with personal data withheld where appropriate. </w:t>
      </w:r>
    </w:p>
    <w:p w14:paraId="14039716" w14:textId="77777777" w:rsidR="002F1DB0" w:rsidRPr="00157F44" w:rsidRDefault="002F1DB0" w:rsidP="002F1DB0">
      <w:pPr>
        <w:rPr>
          <w:rFonts w:eastAsia="Cambria"/>
          <w:sz w:val="22"/>
          <w:szCs w:val="22"/>
        </w:rPr>
      </w:pPr>
    </w:p>
    <w:p w14:paraId="68C7EC39" w14:textId="0AEEB5B1" w:rsidR="002F1DB0" w:rsidRPr="00157F44" w:rsidRDefault="002F1DB0" w:rsidP="00FD0A55">
      <w:pPr>
        <w:jc w:val="both"/>
        <w:rPr>
          <w:rFonts w:eastAsia="Cambria"/>
          <w:sz w:val="22"/>
          <w:szCs w:val="22"/>
        </w:rPr>
      </w:pPr>
      <w:r w:rsidRPr="00157F44">
        <w:rPr>
          <w:rFonts w:eastAsia="Cambria"/>
          <w:sz w:val="22"/>
          <w:szCs w:val="22"/>
        </w:rPr>
        <w:t xml:space="preserve">With the </w:t>
      </w:r>
      <w:r w:rsidRPr="00157F44">
        <w:rPr>
          <w:sz w:val="22"/>
          <w:szCs w:val="22"/>
        </w:rPr>
        <w:t xml:space="preserve">prior freely given, specific, </w:t>
      </w:r>
      <w:proofErr w:type="gramStart"/>
      <w:r w:rsidRPr="00157F44">
        <w:rPr>
          <w:sz w:val="22"/>
          <w:szCs w:val="22"/>
        </w:rPr>
        <w:t>informed</w:t>
      </w:r>
      <w:proofErr w:type="gramEnd"/>
      <w:r w:rsidRPr="00157F44">
        <w:rPr>
          <w:sz w:val="22"/>
          <w:szCs w:val="22"/>
        </w:rPr>
        <w:t xml:space="preserve"> and unambiguous </w:t>
      </w:r>
      <w:r w:rsidRPr="00157F44">
        <w:rPr>
          <w:rFonts w:eastAsia="Cambria"/>
          <w:sz w:val="22"/>
          <w:szCs w:val="22"/>
        </w:rPr>
        <w:t xml:space="preserve">consent of the representatives of organisations, Member States’ authorities and other public entities, their names may also be published on the Register. They may furthermore be published in specific and exceptional circumstances where such publication is </w:t>
      </w:r>
      <w:proofErr w:type="gramStart"/>
      <w:r w:rsidRPr="00157F44">
        <w:rPr>
          <w:rFonts w:eastAsia="Cambria"/>
          <w:sz w:val="22"/>
          <w:szCs w:val="22"/>
        </w:rPr>
        <w:t>necessary  to</w:t>
      </w:r>
      <w:proofErr w:type="gramEnd"/>
      <w:r w:rsidRPr="00157F44">
        <w:rPr>
          <w:rFonts w:eastAsia="Cambria"/>
          <w:sz w:val="22"/>
          <w:szCs w:val="22"/>
        </w:rPr>
        <w:t xml:space="preserve"> achieve the purpose of the processing operation.</w:t>
      </w:r>
    </w:p>
    <w:p w14:paraId="02BD0904" w14:textId="77777777" w:rsidR="00FD0A55" w:rsidRPr="00157F44" w:rsidRDefault="00FD0A55" w:rsidP="00FD0A55">
      <w:pPr>
        <w:jc w:val="both"/>
        <w:rPr>
          <w:rFonts w:eastAsia="Cambria"/>
          <w:sz w:val="22"/>
          <w:szCs w:val="22"/>
        </w:rPr>
      </w:pPr>
    </w:p>
    <w:p w14:paraId="58BE409D" w14:textId="77777777" w:rsidR="002F1DB0" w:rsidRPr="00157F44" w:rsidRDefault="002F1DB0" w:rsidP="00FD0A55">
      <w:pPr>
        <w:jc w:val="both"/>
        <w:rPr>
          <w:rFonts w:eastAsia="Cambria"/>
          <w:i/>
          <w:sz w:val="22"/>
          <w:szCs w:val="22"/>
        </w:rPr>
      </w:pPr>
      <w:r w:rsidRPr="00157F44">
        <w:rPr>
          <w:rFonts w:eastAsia="Cambria"/>
          <w:sz w:val="22"/>
          <w:szCs w:val="22"/>
        </w:rPr>
        <w:t>The name of a person chairing the group, when this person is not from within the Commission (</w:t>
      </w:r>
      <w:proofErr w:type="gramStart"/>
      <w:r w:rsidRPr="00157F44">
        <w:rPr>
          <w:rFonts w:eastAsia="Cambria"/>
          <w:sz w:val="22"/>
          <w:szCs w:val="22"/>
        </w:rPr>
        <w:t>i.e.</w:t>
      </w:r>
      <w:proofErr w:type="gramEnd"/>
      <w:r w:rsidRPr="00157F44">
        <w:rPr>
          <w:rFonts w:eastAsia="Cambria"/>
          <w:sz w:val="22"/>
          <w:szCs w:val="22"/>
        </w:rPr>
        <w:t xml:space="preserve"> the group elects a chair from among its members or the Commission or its services appoint an individual as chair), may be published with his/ her </w:t>
      </w:r>
      <w:r w:rsidRPr="00157F44">
        <w:rPr>
          <w:sz w:val="22"/>
          <w:szCs w:val="22"/>
        </w:rPr>
        <w:t xml:space="preserve">prior freely given, specific, informed and unambiguous </w:t>
      </w:r>
      <w:r w:rsidRPr="00157F44">
        <w:rPr>
          <w:rFonts w:eastAsia="Cambria"/>
          <w:sz w:val="22"/>
          <w:szCs w:val="22"/>
        </w:rPr>
        <w:t>consent.</w:t>
      </w:r>
    </w:p>
    <w:p w14:paraId="15C1B52F" w14:textId="11E15654" w:rsidR="002F1DB0" w:rsidRPr="00157F44" w:rsidRDefault="002F1DB0" w:rsidP="002F1DB0">
      <w:pPr>
        <w:rPr>
          <w:rFonts w:eastAsia="Cambria"/>
          <w:i/>
          <w:sz w:val="22"/>
          <w:szCs w:val="22"/>
        </w:rPr>
      </w:pPr>
    </w:p>
    <w:p w14:paraId="43508000" w14:textId="6D2E1A6D" w:rsidR="002F1DB0" w:rsidRPr="00157F44" w:rsidRDefault="00AD29D0" w:rsidP="002F1DB0">
      <w:pPr>
        <w:pStyle w:val="ListParagraph"/>
        <w:numPr>
          <w:ilvl w:val="0"/>
          <w:numId w:val="61"/>
        </w:numPr>
        <w:rPr>
          <w:rFonts w:eastAsia="Calibri"/>
          <w:b/>
          <w:sz w:val="22"/>
          <w:szCs w:val="22"/>
          <w:u w:val="single"/>
          <w:lang w:val="en-GB" w:eastAsia="en-US"/>
        </w:rPr>
      </w:pPr>
      <w:r>
        <w:rPr>
          <w:rFonts w:eastAsia="Calibri"/>
          <w:b/>
          <w:sz w:val="22"/>
          <w:szCs w:val="22"/>
          <w:u w:val="single"/>
          <w:lang w:val="en-GB" w:eastAsia="en-US"/>
        </w:rPr>
        <w:br w:type="page"/>
      </w:r>
      <w:r w:rsidR="002F1DB0" w:rsidRPr="00157F44">
        <w:rPr>
          <w:rFonts w:eastAsia="Calibri"/>
          <w:b/>
          <w:sz w:val="22"/>
          <w:szCs w:val="22"/>
          <w:u w:val="single"/>
          <w:lang w:val="en-GB" w:eastAsia="en-US"/>
        </w:rPr>
        <w:lastRenderedPageBreak/>
        <w:t>How long do we keep your personal data?</w:t>
      </w:r>
    </w:p>
    <w:p w14:paraId="024B551F" w14:textId="290F9D65" w:rsidR="002F1DB0" w:rsidRPr="00157F44" w:rsidRDefault="002F1DB0" w:rsidP="00FD0A55">
      <w:pPr>
        <w:jc w:val="both"/>
        <w:rPr>
          <w:rFonts w:eastAsia="Calibri"/>
          <w:sz w:val="22"/>
          <w:szCs w:val="22"/>
        </w:rPr>
      </w:pPr>
      <w:r w:rsidRPr="00157F44">
        <w:rPr>
          <w:rFonts w:eastAsia="Calibri"/>
          <w:sz w:val="22"/>
          <w:szCs w:val="22"/>
        </w:rPr>
        <w:t xml:space="preserve">The Data Controller only keeps your personal data for the time necessary to fulfil the purpose of collection or further processing. The following modalities apply: </w:t>
      </w:r>
    </w:p>
    <w:p w14:paraId="5715F559" w14:textId="77777777" w:rsidR="00FD0A55" w:rsidRPr="00157F44" w:rsidRDefault="00FD0A55" w:rsidP="002F1DB0">
      <w:pPr>
        <w:rPr>
          <w:rFonts w:eastAsia="Calibri"/>
          <w:sz w:val="22"/>
          <w:szCs w:val="22"/>
        </w:rPr>
      </w:pPr>
    </w:p>
    <w:p w14:paraId="1F0D46ED"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The competent Commission services keep personal data submitted to them as part of rejected applications for three years after the end of the selection process and do not process them for other purposes; these personal data are not published on the Register of expert groups.</w:t>
      </w:r>
    </w:p>
    <w:p w14:paraId="5B66C292"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 xml:space="preserve">The expert group and some types of personal data of its members and observers, as described in Heading 4, are published on the Register of expert groups during the duration of existence of the expert group. </w:t>
      </w:r>
    </w:p>
    <w:p w14:paraId="10434F08"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When an individual is no longer member or observer or representative of a member or observer of an expert group listed in the Register of expert groups, all personal data related to this individual, including a declaration of interests, is removed from the Register and is therefore not public anymore.</w:t>
      </w:r>
    </w:p>
    <w:p w14:paraId="013BA048"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 Following this five-year period, the personal data is transferred to the historical archives and a review takes place no later than 25 years after that transfer to the historical archives to evaluate whether to keep the data permanently or to delete some or all data.</w:t>
      </w:r>
    </w:p>
    <w:p w14:paraId="67808A60"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 xml:space="preserve">When a group is </w:t>
      </w:r>
      <w:proofErr w:type="gramStart"/>
      <w:r w:rsidRPr="00157F44">
        <w:rPr>
          <w:rFonts w:eastAsia="Calibri"/>
          <w:sz w:val="22"/>
          <w:szCs w:val="22"/>
          <w:lang w:val="en-GB" w:eastAsia="en-US"/>
        </w:rPr>
        <w:t>closed down</w:t>
      </w:r>
      <w:proofErr w:type="gramEnd"/>
      <w:r w:rsidRPr="00157F44">
        <w:rPr>
          <w:rFonts w:eastAsia="Calibri"/>
          <w:sz w:val="22"/>
          <w:szCs w:val="22"/>
          <w:lang w:val="en-GB" w:eastAsia="en-US"/>
        </w:rPr>
        <w:t>, it remains published in the Register of expert groups for five years, with the indication 'Closed'. Those types of personal data other than the declarations of interests of members appointed in personal capacity that were published while the group was active remain visible on the Register of expert groups during these five years. On the contrary, the said declarations of interests are removed from the Register after closure of a group and are therefore not public anymore; they are however kept by the competent Commission service for a period of five years after the closure of the group. Following this five-year period after the closure of the group, the personal data is transferred to the historical archives and a review takes place no later than 25 years from that transfer to evaluate whether to keep the data permanently or to delete some or all data.</w:t>
      </w:r>
    </w:p>
    <w:p w14:paraId="494962C3" w14:textId="77777777" w:rsidR="002F1DB0" w:rsidRPr="00157F44" w:rsidRDefault="002F1DB0" w:rsidP="002F1DB0">
      <w:pPr>
        <w:pStyle w:val="ListParagraph"/>
        <w:numPr>
          <w:ilvl w:val="0"/>
          <w:numId w:val="65"/>
        </w:numPr>
        <w:rPr>
          <w:rFonts w:eastAsia="Calibri"/>
          <w:sz w:val="22"/>
          <w:szCs w:val="22"/>
          <w:lang w:val="en-GB" w:eastAsia="en-US"/>
        </w:rPr>
      </w:pPr>
      <w:r w:rsidRPr="00157F44">
        <w:rPr>
          <w:rFonts w:eastAsia="Calibri"/>
          <w:sz w:val="22"/>
          <w:szCs w:val="22"/>
          <w:lang w:val="en-GB" w:eastAsia="en-US"/>
        </w:rPr>
        <w:t>An XML file is created daily with all the information regarding active groups. All versions of this file, showing the situation of the Register of expert groups as of the day it was created, are stored in a file server for 5 years and are not public.</w:t>
      </w:r>
    </w:p>
    <w:p w14:paraId="1F5EA8A3" w14:textId="77777777" w:rsidR="002F1DB0" w:rsidRPr="00157F44" w:rsidRDefault="002F1DB0" w:rsidP="002F1DB0">
      <w:pPr>
        <w:numPr>
          <w:ilvl w:val="0"/>
          <w:numId w:val="61"/>
        </w:numPr>
        <w:spacing w:after="200"/>
        <w:jc w:val="both"/>
        <w:rPr>
          <w:rFonts w:eastAsia="Calibri"/>
          <w:b/>
          <w:sz w:val="22"/>
          <w:szCs w:val="22"/>
          <w:u w:val="single"/>
        </w:rPr>
      </w:pPr>
      <w:r w:rsidRPr="00157F44">
        <w:rPr>
          <w:rFonts w:eastAsia="Calibri"/>
          <w:b/>
          <w:sz w:val="22"/>
          <w:szCs w:val="22"/>
          <w:u w:val="single"/>
        </w:rPr>
        <w:t>How do we protect and safeguard your personal data?</w:t>
      </w:r>
    </w:p>
    <w:p w14:paraId="0D7827DF" w14:textId="5ECEC7EB" w:rsidR="002F1DB0" w:rsidRPr="00157F44" w:rsidRDefault="002F1DB0" w:rsidP="00FD0A55">
      <w:pPr>
        <w:jc w:val="both"/>
        <w:rPr>
          <w:rFonts w:eastAsia="Calibri"/>
          <w:bCs/>
          <w:sz w:val="22"/>
          <w:szCs w:val="22"/>
        </w:rPr>
      </w:pPr>
      <w:r w:rsidRPr="00157F44">
        <w:rPr>
          <w:rFonts w:eastAsia="Calibri"/>
          <w:bCs/>
          <w:sz w:val="22"/>
          <w:szCs w:val="22"/>
        </w:rPr>
        <w:t>Personal data submitted in paper form is stored in the competent Commission service. All personal data in electronic format (e-mails, documents, databases, uploaded batches of data, etc.) are stored on the servers of the Commission</w:t>
      </w:r>
      <w:r w:rsidR="00C06D69">
        <w:rPr>
          <w:rFonts w:eastAsia="Calibri"/>
          <w:bCs/>
          <w:sz w:val="22"/>
          <w:szCs w:val="22"/>
        </w:rPr>
        <w:t>.</w:t>
      </w:r>
      <w:r w:rsidRPr="00157F44">
        <w:rPr>
          <w:rFonts w:eastAsia="Calibri"/>
          <w:bCs/>
          <w:sz w:val="22"/>
          <w:szCs w:val="22"/>
        </w:rPr>
        <w:t xml:space="preserve"> All processing operations are carried out pursuant to the </w:t>
      </w:r>
      <w:hyperlink r:id="rId26" w:history="1">
        <w:r w:rsidRPr="00157F44">
          <w:rPr>
            <w:rStyle w:val="Hyperlink"/>
            <w:rFonts w:eastAsia="Calibri"/>
            <w:bCs/>
            <w:sz w:val="22"/>
            <w:szCs w:val="22"/>
          </w:rPr>
          <w:t>Commission Decision (EU, Euratom) 2017/46</w:t>
        </w:r>
      </w:hyperlink>
      <w:r w:rsidRPr="00157F44">
        <w:rPr>
          <w:rFonts w:eastAsia="Calibri"/>
          <w:bCs/>
          <w:sz w:val="22"/>
          <w:szCs w:val="22"/>
        </w:rPr>
        <w:t xml:space="preserve"> of 10 January 2017 on the security of communication and information systems in the European Commission.</w:t>
      </w:r>
    </w:p>
    <w:p w14:paraId="4EBD03D3" w14:textId="77777777" w:rsidR="00FD0A55" w:rsidRPr="00157F44" w:rsidRDefault="00FD0A55" w:rsidP="002F1DB0">
      <w:pPr>
        <w:rPr>
          <w:rFonts w:eastAsia="Calibri"/>
          <w:bCs/>
          <w:sz w:val="22"/>
          <w:szCs w:val="22"/>
        </w:rPr>
      </w:pPr>
    </w:p>
    <w:p w14:paraId="559E4165" w14:textId="77777777" w:rsidR="002F1DB0" w:rsidRPr="00157F44" w:rsidRDefault="002F1DB0" w:rsidP="00FD0A55">
      <w:pPr>
        <w:spacing w:after="200"/>
        <w:jc w:val="both"/>
        <w:rPr>
          <w:rFonts w:eastAsia="Calibri"/>
          <w:sz w:val="22"/>
          <w:szCs w:val="22"/>
        </w:rPr>
      </w:pPr>
      <w:proofErr w:type="gramStart"/>
      <w:r w:rsidRPr="00157F44">
        <w:rPr>
          <w:rFonts w:eastAsia="Calibri"/>
          <w:sz w:val="22"/>
          <w:szCs w:val="22"/>
        </w:rPr>
        <w:t>In order to</w:t>
      </w:r>
      <w:proofErr w:type="gramEnd"/>
      <w:r w:rsidRPr="00157F44">
        <w:rPr>
          <w:rFonts w:eastAsia="Calibri"/>
          <w:sz w:val="22"/>
          <w:szCs w:val="22"/>
        </w:rPr>
        <w:t xml:space="preserve">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3113C9E7" w14:textId="77777777" w:rsidR="00FD0A55" w:rsidRPr="00157F44" w:rsidRDefault="00FD0A55" w:rsidP="002F1DB0">
      <w:pPr>
        <w:rPr>
          <w:rFonts w:eastAsia="Calibri"/>
          <w:sz w:val="22"/>
          <w:szCs w:val="22"/>
          <w:lang w:val="en-IE"/>
        </w:rPr>
      </w:pPr>
    </w:p>
    <w:p w14:paraId="35837D25" w14:textId="49803F40" w:rsidR="002F1DB0" w:rsidRPr="00157F44" w:rsidRDefault="00AD29D0" w:rsidP="002F1DB0">
      <w:pPr>
        <w:numPr>
          <w:ilvl w:val="0"/>
          <w:numId w:val="61"/>
        </w:numPr>
        <w:spacing w:after="200"/>
        <w:jc w:val="both"/>
        <w:rPr>
          <w:rFonts w:eastAsia="Calibri"/>
          <w:b/>
          <w:sz w:val="22"/>
          <w:szCs w:val="22"/>
          <w:u w:val="single"/>
        </w:rPr>
      </w:pPr>
      <w:r>
        <w:rPr>
          <w:rFonts w:eastAsia="Calibri"/>
          <w:b/>
          <w:sz w:val="22"/>
          <w:szCs w:val="22"/>
          <w:u w:val="single"/>
        </w:rPr>
        <w:br w:type="page"/>
      </w:r>
      <w:r w:rsidR="002F1DB0" w:rsidRPr="00157F44">
        <w:rPr>
          <w:rFonts w:eastAsia="Calibri"/>
          <w:b/>
          <w:sz w:val="22"/>
          <w:szCs w:val="22"/>
          <w:u w:val="single"/>
        </w:rPr>
        <w:lastRenderedPageBreak/>
        <w:t>Who has access to your personal data and to whom is it disclosed?</w:t>
      </w:r>
    </w:p>
    <w:p w14:paraId="1064BCE6" w14:textId="35F65D0C" w:rsidR="002F1DB0" w:rsidRPr="00157F44" w:rsidRDefault="002F1DB0" w:rsidP="00FD0A55">
      <w:pPr>
        <w:jc w:val="both"/>
        <w:rPr>
          <w:rFonts w:eastAsia="Calibri"/>
          <w:bCs/>
          <w:sz w:val="22"/>
          <w:szCs w:val="22"/>
        </w:rPr>
      </w:pPr>
      <w:r w:rsidRPr="00157F44">
        <w:rPr>
          <w:rFonts w:eastAsia="Calibri"/>
          <w:bCs/>
          <w:sz w:val="22"/>
          <w:szCs w:val="22"/>
        </w:rPr>
        <w:t xml:space="preserve">Access to your personal data collected </w:t>
      </w:r>
      <w:proofErr w:type="gramStart"/>
      <w:r w:rsidRPr="00157F44">
        <w:rPr>
          <w:rFonts w:eastAsia="Calibri"/>
          <w:bCs/>
          <w:sz w:val="22"/>
          <w:szCs w:val="22"/>
        </w:rPr>
        <w:t>in the course of</w:t>
      </w:r>
      <w:proofErr w:type="gramEnd"/>
      <w:r w:rsidRPr="00157F44">
        <w:rPr>
          <w:rFonts w:eastAsia="Calibri"/>
          <w:bCs/>
          <w:sz w:val="22"/>
          <w:szCs w:val="22"/>
        </w:rPr>
        <w:t xml:space="preserve"> the process of selection of members of expert groups is provided to the Commission </w:t>
      </w:r>
      <w:r w:rsidRPr="00157F44">
        <w:rPr>
          <w:rFonts w:eastAsia="Calibri"/>
          <w:sz w:val="22"/>
          <w:szCs w:val="22"/>
        </w:rPr>
        <w:t xml:space="preserve">staff authorised for carrying out this processing operation and to other </w:t>
      </w:r>
      <w:r w:rsidRPr="00157F44">
        <w:rPr>
          <w:rFonts w:eastAsia="Calibri"/>
          <w:bCs/>
          <w:sz w:val="22"/>
          <w:szCs w:val="22"/>
        </w:rPr>
        <w:t>authorised Commission staff according to the “need to know” principle. Such staff abide by statutory, and when required, additional confidentiality agreements.</w:t>
      </w:r>
    </w:p>
    <w:p w14:paraId="475C6E86" w14:textId="77777777" w:rsidR="00FD0A55" w:rsidRPr="00157F44" w:rsidRDefault="00FD0A55" w:rsidP="002F1DB0">
      <w:pPr>
        <w:rPr>
          <w:rFonts w:eastAsia="Calibri"/>
          <w:bCs/>
          <w:sz w:val="22"/>
          <w:szCs w:val="22"/>
        </w:rPr>
      </w:pPr>
    </w:p>
    <w:p w14:paraId="03AF8FD6" w14:textId="5D22A23A" w:rsidR="002F1DB0" w:rsidRPr="00157F44" w:rsidRDefault="002F1DB0" w:rsidP="00FD0A55">
      <w:pPr>
        <w:jc w:val="both"/>
        <w:rPr>
          <w:rFonts w:eastAsia="Calibri"/>
          <w:bCs/>
          <w:sz w:val="22"/>
          <w:szCs w:val="22"/>
        </w:rPr>
      </w:pPr>
      <w:r w:rsidRPr="00157F44">
        <w:rPr>
          <w:rFonts w:eastAsia="Calibri"/>
          <w:bCs/>
          <w:sz w:val="22"/>
          <w:szCs w:val="22"/>
        </w:rPr>
        <w:t xml:space="preserve">Certain personal data collected, as explained in Headings 4 and 5, are publicly available on the Register of expert groups. </w:t>
      </w:r>
    </w:p>
    <w:p w14:paraId="14B67014" w14:textId="77777777" w:rsidR="00FD0A55" w:rsidRPr="00157F44" w:rsidRDefault="00FD0A55" w:rsidP="002F1DB0">
      <w:pPr>
        <w:rPr>
          <w:rFonts w:eastAsia="Calibri"/>
          <w:bCs/>
          <w:sz w:val="22"/>
          <w:szCs w:val="22"/>
        </w:rPr>
      </w:pPr>
    </w:p>
    <w:p w14:paraId="012DB4C6" w14:textId="06F30BF3" w:rsidR="002F1DB0" w:rsidRPr="00157F44" w:rsidRDefault="002F1DB0" w:rsidP="00FD0A55">
      <w:pPr>
        <w:jc w:val="both"/>
        <w:rPr>
          <w:rFonts w:eastAsia="Calibri"/>
          <w:bCs/>
          <w:sz w:val="22"/>
          <w:szCs w:val="22"/>
        </w:rPr>
      </w:pPr>
      <w:r w:rsidRPr="00157F44">
        <w:rPr>
          <w:rFonts w:eastAsia="Calibri"/>
          <w:bCs/>
          <w:sz w:val="22"/>
          <w:szCs w:val="22"/>
        </w:rPr>
        <w:t xml:space="preserve">The XML files referred to in Heading 5 are only accessible to a reduced number of users in the Secretariat-General (System Owner) and IT development team within the Commission (System Supplier). </w:t>
      </w:r>
    </w:p>
    <w:p w14:paraId="351E0E98" w14:textId="77777777" w:rsidR="00FD0A55" w:rsidRPr="00157F44" w:rsidRDefault="00FD0A55" w:rsidP="002F1DB0">
      <w:pPr>
        <w:rPr>
          <w:rFonts w:eastAsia="Calibri"/>
          <w:bCs/>
          <w:sz w:val="22"/>
          <w:szCs w:val="22"/>
        </w:rPr>
      </w:pPr>
    </w:p>
    <w:p w14:paraId="517CD3F7" w14:textId="5190929D" w:rsidR="002F1DB0" w:rsidRPr="00157F44" w:rsidRDefault="002F1DB0" w:rsidP="00FD0A55">
      <w:pPr>
        <w:jc w:val="both"/>
        <w:rPr>
          <w:rFonts w:eastAsia="Calibri"/>
          <w:sz w:val="22"/>
          <w:szCs w:val="22"/>
          <w:lang w:val="en-IE"/>
        </w:rPr>
      </w:pPr>
      <w:r w:rsidRPr="00157F44">
        <w:rPr>
          <w:rFonts w:eastAsia="Calibri"/>
          <w:sz w:val="22"/>
          <w:szCs w:val="22"/>
          <w:lang w:val="en-IE"/>
        </w:rPr>
        <w:t>Please note that pursuant to Article 3(13) of Regulation (EU) 2018/1725, public authorities (</w:t>
      </w:r>
      <w:proofErr w:type="gramStart"/>
      <w:r w:rsidRPr="00157F44">
        <w:rPr>
          <w:rFonts w:eastAsia="Calibri"/>
          <w:sz w:val="22"/>
          <w:szCs w:val="22"/>
          <w:lang w:val="en-IE"/>
        </w:rPr>
        <w:t>e.g.</w:t>
      </w:r>
      <w:proofErr w:type="gramEnd"/>
      <w:r w:rsidRPr="00157F44">
        <w:rPr>
          <w:rFonts w:eastAsia="Calibri"/>
          <w:sz w:val="22"/>
          <w:szCs w:val="22"/>
          <w:lang w:val="en-IE"/>
        </w:rPr>
        <w:t xml:space="preserve"> Court of Auditors, EU Court of Justice, European Ombudsman) which may receive personal data in the framework of a particular inquiry in accordance with Union or Member State law shall not be regarded as recipients. The further processing of those data by those public authorities shall </w:t>
      </w:r>
      <w:proofErr w:type="gramStart"/>
      <w:r w:rsidRPr="00157F44">
        <w:rPr>
          <w:rFonts w:eastAsia="Calibri"/>
          <w:sz w:val="22"/>
          <w:szCs w:val="22"/>
          <w:lang w:val="en-IE"/>
        </w:rPr>
        <w:t>be in compliance with</w:t>
      </w:r>
      <w:proofErr w:type="gramEnd"/>
      <w:r w:rsidRPr="00157F44">
        <w:rPr>
          <w:rFonts w:eastAsia="Calibri"/>
          <w:sz w:val="22"/>
          <w:szCs w:val="22"/>
          <w:lang w:val="en-IE"/>
        </w:rPr>
        <w:t xml:space="preserve"> the applicable data protection rules according to the purposes of the processing.</w:t>
      </w:r>
    </w:p>
    <w:p w14:paraId="325576B7" w14:textId="77777777" w:rsidR="00FD0A55" w:rsidRPr="00157F44" w:rsidRDefault="00FD0A55" w:rsidP="00FD0A55">
      <w:pPr>
        <w:jc w:val="both"/>
        <w:rPr>
          <w:rFonts w:eastAsia="Calibri"/>
          <w:sz w:val="22"/>
          <w:szCs w:val="22"/>
          <w:lang w:val="en-IE"/>
        </w:rPr>
      </w:pPr>
    </w:p>
    <w:p w14:paraId="3CDC81E0" w14:textId="7D29DDCD" w:rsidR="002F1DB0" w:rsidRPr="00157F44" w:rsidRDefault="002F1DB0" w:rsidP="009B62E7">
      <w:pPr>
        <w:jc w:val="both"/>
        <w:rPr>
          <w:rFonts w:eastAsia="Calibri"/>
          <w:sz w:val="22"/>
          <w:szCs w:val="22"/>
        </w:rPr>
      </w:pPr>
      <w:r w:rsidRPr="00157F44">
        <w:rPr>
          <w:rFonts w:eastAsia="Calibri"/>
          <w:sz w:val="22"/>
          <w:szCs w:val="22"/>
        </w:rPr>
        <w:t>The information we collect will not be given to any third party, except to the extent and for the purpose we may be required to do so by law.</w:t>
      </w:r>
    </w:p>
    <w:p w14:paraId="4A2EF829" w14:textId="77777777" w:rsidR="00FD0A55" w:rsidRPr="00157F44" w:rsidRDefault="00FD0A55" w:rsidP="002F1DB0">
      <w:pPr>
        <w:rPr>
          <w:rFonts w:eastAsia="Calibri"/>
          <w:bCs/>
          <w:sz w:val="22"/>
          <w:szCs w:val="22"/>
          <w:lang w:val="en-IE"/>
        </w:rPr>
      </w:pPr>
    </w:p>
    <w:p w14:paraId="726F36D4" w14:textId="77777777" w:rsidR="002F1DB0" w:rsidRPr="00157F44" w:rsidRDefault="002F1DB0" w:rsidP="002F1DB0">
      <w:pPr>
        <w:keepNext/>
        <w:numPr>
          <w:ilvl w:val="0"/>
          <w:numId w:val="61"/>
        </w:numPr>
        <w:spacing w:after="200"/>
        <w:ind w:left="714" w:hanging="357"/>
        <w:jc w:val="both"/>
        <w:rPr>
          <w:rFonts w:eastAsia="Calibri"/>
          <w:b/>
          <w:sz w:val="22"/>
          <w:szCs w:val="22"/>
          <w:u w:val="single"/>
        </w:rPr>
      </w:pPr>
      <w:r w:rsidRPr="00157F44">
        <w:rPr>
          <w:rFonts w:eastAsia="Calibri"/>
          <w:b/>
          <w:sz w:val="22"/>
          <w:szCs w:val="22"/>
          <w:u w:val="single"/>
        </w:rPr>
        <w:t xml:space="preserve">What are your rights and how can you exercise them? </w:t>
      </w:r>
    </w:p>
    <w:p w14:paraId="2F9755A8" w14:textId="7EEF5019" w:rsidR="002F1DB0" w:rsidRDefault="002F1DB0" w:rsidP="00FD0A55">
      <w:pPr>
        <w:jc w:val="both"/>
        <w:rPr>
          <w:rFonts w:eastAsia="Calibri"/>
          <w:bCs/>
          <w:sz w:val="22"/>
          <w:szCs w:val="22"/>
        </w:rPr>
      </w:pPr>
      <w:r w:rsidRPr="00157F44">
        <w:rPr>
          <w:rFonts w:eastAsia="Calibri"/>
          <w:sz w:val="22"/>
          <w:szCs w:val="22"/>
        </w:rPr>
        <w:t xml:space="preserve">You </w:t>
      </w:r>
      <w:r w:rsidRPr="00157F44">
        <w:rPr>
          <w:rFonts w:eastAsia="Calibri"/>
          <w:bCs/>
          <w:sz w:val="22"/>
          <w:szCs w:val="22"/>
        </w:rPr>
        <w:t xml:space="preserve">have specific rights as a ‘data subject’ under Chapter III (Articles 14-25) and Article 35of Regulation (EU) 2018/1725, </w:t>
      </w:r>
      <w:proofErr w:type="gramStart"/>
      <w:r w:rsidRPr="00157F44">
        <w:rPr>
          <w:rFonts w:eastAsia="Calibri"/>
          <w:bCs/>
          <w:sz w:val="22"/>
          <w:szCs w:val="22"/>
        </w:rPr>
        <w:t>in particular the</w:t>
      </w:r>
      <w:proofErr w:type="gramEnd"/>
      <w:r w:rsidRPr="00157F44">
        <w:rPr>
          <w:rFonts w:eastAsia="Calibri"/>
          <w:bCs/>
          <w:sz w:val="22"/>
          <w:szCs w:val="22"/>
        </w:rPr>
        <w:t xml:space="preserv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14:paraId="3DE0C04D" w14:textId="77777777" w:rsidR="00125F2F" w:rsidRPr="00157F44" w:rsidRDefault="00125F2F" w:rsidP="00FD0A55">
      <w:pPr>
        <w:jc w:val="both"/>
        <w:rPr>
          <w:rFonts w:eastAsia="Calibri"/>
          <w:bCs/>
          <w:sz w:val="22"/>
          <w:szCs w:val="22"/>
        </w:rPr>
      </w:pPr>
    </w:p>
    <w:p w14:paraId="5BBDE492" w14:textId="13B8109E" w:rsidR="002F1DB0" w:rsidRPr="00157F44" w:rsidRDefault="002F1DB0" w:rsidP="00FD0A55">
      <w:pPr>
        <w:jc w:val="both"/>
        <w:rPr>
          <w:rFonts w:eastAsia="Calibri"/>
          <w:bCs/>
          <w:sz w:val="22"/>
          <w:szCs w:val="22"/>
        </w:rPr>
      </w:pPr>
      <w:r w:rsidRPr="00157F44">
        <w:rPr>
          <w:rFonts w:eastAsia="Calibri"/>
          <w:bCs/>
          <w:sz w:val="22"/>
          <w:szCs w:val="22"/>
        </w:rPr>
        <w:t xml:space="preserve">You have the right to object to the processing of your personal data on grounds relating to your </w:t>
      </w:r>
      <w:proofErr w:type="gramStart"/>
      <w:r w:rsidRPr="00157F44">
        <w:rPr>
          <w:rFonts w:eastAsia="Calibri"/>
          <w:bCs/>
          <w:sz w:val="22"/>
          <w:szCs w:val="22"/>
        </w:rPr>
        <w:t>particular situation</w:t>
      </w:r>
      <w:proofErr w:type="gramEnd"/>
      <w:r w:rsidRPr="00157F44">
        <w:rPr>
          <w:rFonts w:eastAsia="Calibri"/>
          <w:bCs/>
          <w:sz w:val="22"/>
          <w:szCs w:val="22"/>
        </w:rPr>
        <w:t xml:space="preserve"> in accordance with Article 23(1) of Regulation (EU) 2018/1725. </w:t>
      </w:r>
    </w:p>
    <w:p w14:paraId="1762317A" w14:textId="77777777" w:rsidR="00FD0A55" w:rsidRPr="00157F44" w:rsidRDefault="00FD0A55" w:rsidP="00FD0A55">
      <w:pPr>
        <w:jc w:val="both"/>
        <w:rPr>
          <w:rFonts w:eastAsia="Calibri"/>
          <w:bCs/>
          <w:sz w:val="22"/>
          <w:szCs w:val="22"/>
        </w:rPr>
      </w:pPr>
    </w:p>
    <w:p w14:paraId="1EF6AD60" w14:textId="2D10D204" w:rsidR="002F1DB0" w:rsidRPr="00157F44" w:rsidRDefault="002F1DB0" w:rsidP="00FD0A55">
      <w:pPr>
        <w:jc w:val="both"/>
        <w:rPr>
          <w:rFonts w:eastAsia="Calibri"/>
          <w:bCs/>
          <w:sz w:val="22"/>
          <w:szCs w:val="22"/>
        </w:rPr>
      </w:pPr>
      <w:r w:rsidRPr="00157F44">
        <w:rPr>
          <w:rFonts w:eastAsia="Calibri"/>
          <w:bCs/>
          <w:sz w:val="22"/>
          <w:szCs w:val="22"/>
        </w:rPr>
        <w:t xml:space="preserve">As indicated in Heading 4, if you are a representative of an organisation, Member </w:t>
      </w:r>
      <w:proofErr w:type="gramStart"/>
      <w:r w:rsidRPr="00157F44">
        <w:rPr>
          <w:rFonts w:eastAsia="Calibri"/>
          <w:bCs/>
          <w:sz w:val="22"/>
          <w:szCs w:val="22"/>
        </w:rPr>
        <w:t>State</w:t>
      </w:r>
      <w:proofErr w:type="gramEnd"/>
      <w:r w:rsidRPr="00157F44">
        <w:rPr>
          <w:rFonts w:eastAsia="Calibri"/>
          <w:bCs/>
          <w:sz w:val="22"/>
          <w:szCs w:val="22"/>
        </w:rPr>
        <w:t xml:space="preserv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14:paraId="79559BDF" w14:textId="77777777" w:rsidR="00FD0A55" w:rsidRPr="00157F44" w:rsidRDefault="00FD0A55" w:rsidP="00FD0A55">
      <w:pPr>
        <w:jc w:val="both"/>
        <w:rPr>
          <w:rFonts w:eastAsia="Calibri"/>
          <w:bCs/>
          <w:sz w:val="22"/>
          <w:szCs w:val="22"/>
        </w:rPr>
      </w:pPr>
    </w:p>
    <w:p w14:paraId="78660AC5" w14:textId="20FAA339" w:rsidR="002F1DB0" w:rsidRDefault="002F1DB0" w:rsidP="00FD0A55">
      <w:pPr>
        <w:jc w:val="both"/>
        <w:rPr>
          <w:rFonts w:eastAsia="Calibri"/>
          <w:bCs/>
          <w:sz w:val="22"/>
          <w:szCs w:val="22"/>
        </w:rPr>
      </w:pPr>
      <w:r w:rsidRPr="00157F44">
        <w:rPr>
          <w:rFonts w:eastAsia="Calibri"/>
          <w:bCs/>
          <w:sz w:val="22"/>
          <w:szCs w:val="22"/>
        </w:rPr>
        <w:t xml:space="preserve">Finally, and only as regards the publication of your name on the Register of expert groups, you may submit a request to the competent Commission service for a derogation </w:t>
      </w:r>
      <w:proofErr w:type="gramStart"/>
      <w:r w:rsidRPr="00157F44">
        <w:rPr>
          <w:rFonts w:eastAsia="Calibri"/>
          <w:bCs/>
          <w:sz w:val="22"/>
          <w:szCs w:val="22"/>
        </w:rPr>
        <w:t>where</w:t>
      </w:r>
      <w:proofErr w:type="gramEnd"/>
      <w:r w:rsidRPr="00157F44">
        <w:rPr>
          <w:rFonts w:eastAsia="Calibri"/>
          <w:bCs/>
          <w:sz w:val="22"/>
          <w:szCs w:val="22"/>
        </w:rPr>
        <w:t xml:space="preserve"> justified on compelling legitimate grounds in relation to your specific situation (such as the case where the publication of your name on the Register of expert groups could endanger your security or integrity).</w:t>
      </w:r>
    </w:p>
    <w:p w14:paraId="41CD602C" w14:textId="77777777" w:rsidR="00125F2F" w:rsidRPr="00157F44" w:rsidRDefault="00125F2F" w:rsidP="00FD0A55">
      <w:pPr>
        <w:jc w:val="both"/>
        <w:rPr>
          <w:rFonts w:eastAsia="Calibri"/>
          <w:bCs/>
          <w:sz w:val="22"/>
          <w:szCs w:val="22"/>
        </w:rPr>
      </w:pPr>
    </w:p>
    <w:p w14:paraId="7DB83208" w14:textId="6449B198" w:rsidR="002F1DB0" w:rsidRPr="00157F44" w:rsidRDefault="002F1DB0" w:rsidP="00125F2F">
      <w:pPr>
        <w:jc w:val="both"/>
        <w:rPr>
          <w:rFonts w:eastAsia="Calibri"/>
          <w:bCs/>
          <w:sz w:val="22"/>
          <w:szCs w:val="22"/>
        </w:rPr>
      </w:pPr>
      <w:r w:rsidRPr="00157F44">
        <w:rPr>
          <w:rFonts w:eastAsia="Calibri"/>
          <w:bCs/>
          <w:sz w:val="22"/>
          <w:szCs w:val="22"/>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7A2F1086" w14:textId="77777777" w:rsidR="00FD0A55" w:rsidRPr="00157F44" w:rsidRDefault="00FD0A55" w:rsidP="002F1DB0">
      <w:pPr>
        <w:rPr>
          <w:rFonts w:eastAsia="Calibri"/>
          <w:bCs/>
          <w:sz w:val="22"/>
          <w:szCs w:val="22"/>
        </w:rPr>
      </w:pPr>
    </w:p>
    <w:p w14:paraId="1E645086" w14:textId="7A99CBA1" w:rsidR="002F1DB0" w:rsidRPr="00157F44" w:rsidRDefault="002F1DB0" w:rsidP="00FD0A55">
      <w:pPr>
        <w:jc w:val="both"/>
        <w:rPr>
          <w:rFonts w:eastAsia="Calibri"/>
          <w:bCs/>
          <w:sz w:val="22"/>
          <w:szCs w:val="22"/>
        </w:rPr>
      </w:pPr>
      <w:r w:rsidRPr="00157F44">
        <w:rPr>
          <w:rFonts w:eastAsia="Calibri"/>
          <w:bCs/>
          <w:sz w:val="22"/>
          <w:szCs w:val="22"/>
        </w:rPr>
        <w:t>Where you wish to exercise your rights in the context of one or several specific processing operations, please provide their description (</w:t>
      </w:r>
      <w:proofErr w:type="gramStart"/>
      <w:r w:rsidRPr="00157F44">
        <w:rPr>
          <w:rFonts w:eastAsia="Calibri"/>
          <w:bCs/>
          <w:sz w:val="22"/>
          <w:szCs w:val="22"/>
        </w:rPr>
        <w:t>i.e.</w:t>
      </w:r>
      <w:proofErr w:type="gramEnd"/>
      <w:r w:rsidRPr="00157F44">
        <w:rPr>
          <w:rFonts w:eastAsia="Calibri"/>
          <w:bCs/>
          <w:sz w:val="22"/>
          <w:szCs w:val="22"/>
        </w:rPr>
        <w:t xml:space="preserve"> their Record reference(s) as specified under Heading 10 below) in your request.</w:t>
      </w:r>
    </w:p>
    <w:p w14:paraId="7925CF81" w14:textId="77777777" w:rsidR="00FD0A55" w:rsidRPr="00157F44" w:rsidRDefault="00FD0A55" w:rsidP="00FD0A55">
      <w:pPr>
        <w:jc w:val="both"/>
        <w:rPr>
          <w:rFonts w:eastAsia="Calibri"/>
          <w:bCs/>
          <w:sz w:val="22"/>
          <w:szCs w:val="22"/>
        </w:rPr>
      </w:pPr>
    </w:p>
    <w:p w14:paraId="0971E2A6" w14:textId="77777777" w:rsidR="002F1DB0" w:rsidRPr="00157F44" w:rsidRDefault="002F1DB0" w:rsidP="00FD0A55">
      <w:pPr>
        <w:jc w:val="both"/>
        <w:rPr>
          <w:rFonts w:eastAsia="Calibri"/>
          <w:bCs/>
          <w:sz w:val="22"/>
          <w:szCs w:val="22"/>
        </w:rPr>
      </w:pPr>
      <w:r w:rsidRPr="00157F44">
        <w:rPr>
          <w:rFonts w:eastAsia="Calibri"/>
          <w:bCs/>
          <w:sz w:val="22"/>
          <w:szCs w:val="22"/>
        </w:rPr>
        <w:t xml:space="preserve">Data subject requests shall be handled within one month from receipt of the request by the Commission. That period may be extended pursuant to 14(3) of Regulation (EU) 2018/1725. Should </w:t>
      </w:r>
      <w:r w:rsidRPr="00157F44">
        <w:rPr>
          <w:rFonts w:eastAsia="Calibri"/>
          <w:bCs/>
          <w:sz w:val="22"/>
          <w:szCs w:val="22"/>
        </w:rPr>
        <w:lastRenderedPageBreak/>
        <w:t>more time be required to handle the request for justified reasons, the data subject shall receive a holding reply from the unit responsible for the request.</w:t>
      </w:r>
    </w:p>
    <w:p w14:paraId="7110B618" w14:textId="77777777" w:rsidR="002F1DB0" w:rsidRPr="00157F44" w:rsidRDefault="002F1DB0" w:rsidP="002F1DB0">
      <w:pPr>
        <w:rPr>
          <w:rFonts w:eastAsia="Calibri"/>
          <w:bCs/>
          <w:sz w:val="22"/>
          <w:szCs w:val="22"/>
        </w:rPr>
      </w:pPr>
    </w:p>
    <w:p w14:paraId="2926B4FA" w14:textId="77777777" w:rsidR="002F1DB0" w:rsidRPr="00157F44" w:rsidRDefault="002F1DB0" w:rsidP="002F1DB0">
      <w:pPr>
        <w:keepNext/>
        <w:numPr>
          <w:ilvl w:val="0"/>
          <w:numId w:val="61"/>
        </w:numPr>
        <w:spacing w:after="200"/>
        <w:jc w:val="both"/>
        <w:rPr>
          <w:rFonts w:eastAsia="Calibri"/>
          <w:b/>
          <w:sz w:val="22"/>
          <w:szCs w:val="22"/>
          <w:u w:val="single"/>
        </w:rPr>
      </w:pPr>
      <w:r w:rsidRPr="00157F44">
        <w:rPr>
          <w:rFonts w:eastAsia="Calibri"/>
          <w:b/>
          <w:sz w:val="22"/>
          <w:szCs w:val="22"/>
          <w:u w:val="single"/>
        </w:rPr>
        <w:t>Contact information</w:t>
      </w:r>
    </w:p>
    <w:p w14:paraId="4CF990D8" w14:textId="77777777" w:rsidR="002F1DB0" w:rsidRPr="00157F44" w:rsidRDefault="002F1DB0" w:rsidP="002F1DB0">
      <w:pPr>
        <w:pStyle w:val="ListParagraph"/>
        <w:keepNext/>
        <w:widowControl w:val="0"/>
        <w:numPr>
          <w:ilvl w:val="0"/>
          <w:numId w:val="64"/>
        </w:numPr>
        <w:rPr>
          <w:rFonts w:eastAsia="Calibri"/>
          <w:sz w:val="22"/>
          <w:szCs w:val="22"/>
          <w:lang w:val="en-GB" w:eastAsia="en-US"/>
        </w:rPr>
      </w:pPr>
      <w:r w:rsidRPr="00157F44">
        <w:rPr>
          <w:rFonts w:eastAsia="Calibri"/>
          <w:b/>
          <w:sz w:val="22"/>
          <w:szCs w:val="22"/>
          <w:lang w:val="en-GB" w:eastAsia="en-US"/>
        </w:rPr>
        <w:t>The Data Controller</w:t>
      </w:r>
    </w:p>
    <w:p w14:paraId="1D3686E3" w14:textId="06D2A371" w:rsidR="002F1DB0" w:rsidRPr="00157F44" w:rsidRDefault="002F1DB0" w:rsidP="00FD0A55">
      <w:pPr>
        <w:widowControl w:val="0"/>
        <w:jc w:val="both"/>
        <w:rPr>
          <w:rFonts w:eastAsia="Calibri"/>
          <w:sz w:val="22"/>
          <w:szCs w:val="22"/>
        </w:rPr>
      </w:pPr>
      <w:r w:rsidRPr="00157F44">
        <w:rPr>
          <w:rFonts w:eastAsia="Calibri"/>
          <w:sz w:val="22"/>
          <w:szCs w:val="22"/>
        </w:rPr>
        <w:t xml:space="preserve">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 </w:t>
      </w:r>
      <w:hyperlink r:id="rId27" w:history="1">
        <w:r w:rsidR="00125F2F" w:rsidRPr="00125F2F">
          <w:rPr>
            <w:rStyle w:val="Hyperlink"/>
            <w:rFonts w:eastAsia="Calibri"/>
            <w:sz w:val="22"/>
            <w:szCs w:val="22"/>
          </w:rPr>
          <w:t>TAXUD-VAT-EXPERT-GROUP@ec.europa.eu</w:t>
        </w:r>
      </w:hyperlink>
      <w:r w:rsidR="00125F2F">
        <w:rPr>
          <w:rFonts w:eastAsia="Calibri"/>
          <w:sz w:val="22"/>
          <w:szCs w:val="22"/>
        </w:rPr>
        <w:t>.</w:t>
      </w:r>
    </w:p>
    <w:p w14:paraId="395F6369" w14:textId="77777777" w:rsidR="00FD0A55" w:rsidRPr="00157F44" w:rsidRDefault="00FD0A55" w:rsidP="00FD0A55">
      <w:pPr>
        <w:widowControl w:val="0"/>
        <w:jc w:val="both"/>
        <w:rPr>
          <w:rFonts w:eastAsia="Calibri"/>
          <w:sz w:val="22"/>
          <w:szCs w:val="22"/>
        </w:rPr>
      </w:pPr>
    </w:p>
    <w:p w14:paraId="4FE172D4" w14:textId="1B758006" w:rsidR="002F1DB0" w:rsidRPr="00157F44" w:rsidRDefault="002F1DB0" w:rsidP="00FD0A55">
      <w:pPr>
        <w:widowControl w:val="0"/>
        <w:jc w:val="both"/>
        <w:rPr>
          <w:rFonts w:eastAsia="Calibri"/>
          <w:sz w:val="22"/>
          <w:szCs w:val="22"/>
        </w:rPr>
      </w:pPr>
      <w:r w:rsidRPr="00157F44">
        <w:rPr>
          <w:rFonts w:eastAsia="Calibri"/>
          <w:sz w:val="22"/>
          <w:szCs w:val="22"/>
        </w:rPr>
        <w:t xml:space="preserve">Likewise, as regards the data published on the Register of expert groups, please contact the corresponding Data Controller Secretariat-General, Unit F4: </w:t>
      </w:r>
      <w:hyperlink r:id="rId28" w:history="1">
        <w:r w:rsidRPr="00157F44">
          <w:rPr>
            <w:rStyle w:val="Hyperlink"/>
            <w:rFonts w:eastAsia="Calibri"/>
            <w:sz w:val="22"/>
            <w:szCs w:val="22"/>
          </w:rPr>
          <w:t>SG-EXPERT-GROUPS@ec.europa.eu</w:t>
        </w:r>
      </w:hyperlink>
      <w:r w:rsidRPr="00157F44">
        <w:rPr>
          <w:rFonts w:eastAsia="Calibri"/>
          <w:sz w:val="22"/>
          <w:szCs w:val="22"/>
        </w:rPr>
        <w:t>.</w:t>
      </w:r>
    </w:p>
    <w:p w14:paraId="05BD2799" w14:textId="77777777" w:rsidR="00FD0A55" w:rsidRPr="00157F44" w:rsidRDefault="00FD0A55" w:rsidP="00FD0A55">
      <w:pPr>
        <w:widowControl w:val="0"/>
        <w:jc w:val="both"/>
        <w:rPr>
          <w:rFonts w:eastAsia="Calibri"/>
          <w:sz w:val="22"/>
          <w:szCs w:val="22"/>
        </w:rPr>
      </w:pPr>
    </w:p>
    <w:p w14:paraId="16FF09FB" w14:textId="77777777" w:rsidR="002F1DB0" w:rsidRPr="00157F44" w:rsidRDefault="002F1DB0" w:rsidP="002F1DB0">
      <w:pPr>
        <w:pStyle w:val="ListParagraph"/>
        <w:keepNext/>
        <w:numPr>
          <w:ilvl w:val="0"/>
          <w:numId w:val="64"/>
        </w:numPr>
        <w:rPr>
          <w:rFonts w:eastAsia="Calibri"/>
          <w:sz w:val="22"/>
          <w:szCs w:val="22"/>
          <w:lang w:val="en-GB" w:eastAsia="en-US"/>
        </w:rPr>
      </w:pPr>
      <w:r w:rsidRPr="00157F44">
        <w:rPr>
          <w:rFonts w:eastAsia="Calibri"/>
          <w:b/>
          <w:sz w:val="22"/>
          <w:szCs w:val="22"/>
          <w:lang w:val="en-GB" w:eastAsia="en-US"/>
        </w:rPr>
        <w:t>The Data Protection Officer (DPO) of the Commission</w:t>
      </w:r>
    </w:p>
    <w:p w14:paraId="512EA94A" w14:textId="77777777" w:rsidR="002F1DB0" w:rsidRPr="00157F44" w:rsidRDefault="002F1DB0" w:rsidP="00FD0A55">
      <w:pPr>
        <w:jc w:val="both"/>
        <w:rPr>
          <w:rFonts w:eastAsia="Calibri"/>
          <w:sz w:val="22"/>
          <w:szCs w:val="22"/>
        </w:rPr>
      </w:pPr>
      <w:r w:rsidRPr="00157F44">
        <w:rPr>
          <w:rFonts w:eastAsia="Calibri"/>
          <w:sz w:val="22"/>
          <w:szCs w:val="22"/>
        </w:rPr>
        <w:t>You may contact the Data Protection Officer (</w:t>
      </w:r>
      <w:hyperlink r:id="rId29" w:history="1">
        <w:r w:rsidRPr="00157F44">
          <w:rPr>
            <w:rStyle w:val="Hyperlink"/>
            <w:rFonts w:eastAsia="Calibri"/>
            <w:sz w:val="22"/>
            <w:szCs w:val="22"/>
          </w:rPr>
          <w:t>DATA-PROTECTION-OFFICER@ec.europa.eu</w:t>
        </w:r>
      </w:hyperlink>
      <w:r w:rsidRPr="00157F44">
        <w:rPr>
          <w:rFonts w:eastAsia="Calibri"/>
          <w:color w:val="0000FF"/>
          <w:sz w:val="22"/>
          <w:szCs w:val="22"/>
          <w:u w:val="single"/>
        </w:rPr>
        <w:t xml:space="preserve">) </w:t>
      </w:r>
      <w:proofErr w:type="gramStart"/>
      <w:r w:rsidRPr="00157F44">
        <w:rPr>
          <w:rFonts w:eastAsia="Calibri"/>
          <w:sz w:val="22"/>
          <w:szCs w:val="22"/>
        </w:rPr>
        <w:t>with regard to</w:t>
      </w:r>
      <w:proofErr w:type="gramEnd"/>
      <w:r w:rsidRPr="00157F44">
        <w:rPr>
          <w:rFonts w:eastAsia="Calibri"/>
          <w:sz w:val="22"/>
          <w:szCs w:val="22"/>
        </w:rPr>
        <w:t xml:space="preserve"> issues related to the processing of your personal data under Regulation (EU) 2018/1725.</w:t>
      </w:r>
    </w:p>
    <w:p w14:paraId="06216430" w14:textId="77777777" w:rsidR="002F1DB0" w:rsidRPr="00157F44" w:rsidRDefault="002F1DB0" w:rsidP="002F1DB0">
      <w:pPr>
        <w:rPr>
          <w:rFonts w:eastAsia="Calibri"/>
          <w:sz w:val="22"/>
          <w:szCs w:val="22"/>
        </w:rPr>
      </w:pPr>
    </w:p>
    <w:p w14:paraId="4A0D32EB" w14:textId="77777777" w:rsidR="002F1DB0" w:rsidRPr="00157F44" w:rsidRDefault="002F1DB0" w:rsidP="002F1DB0">
      <w:pPr>
        <w:pStyle w:val="ListParagraph"/>
        <w:keepNext/>
        <w:numPr>
          <w:ilvl w:val="0"/>
          <w:numId w:val="64"/>
        </w:numPr>
        <w:spacing w:after="0"/>
        <w:ind w:left="357" w:hanging="357"/>
        <w:rPr>
          <w:rFonts w:eastAsia="Calibri"/>
          <w:b/>
          <w:sz w:val="22"/>
          <w:szCs w:val="22"/>
          <w:lang w:val="en-GB" w:eastAsia="en-US"/>
        </w:rPr>
      </w:pPr>
      <w:r w:rsidRPr="00157F44">
        <w:rPr>
          <w:rFonts w:eastAsia="Calibri"/>
          <w:b/>
          <w:sz w:val="22"/>
          <w:szCs w:val="22"/>
          <w:lang w:val="en-GB" w:eastAsia="en-US"/>
        </w:rPr>
        <w:t>The European Data Protection Supervisor (EDPS)</w:t>
      </w:r>
    </w:p>
    <w:p w14:paraId="77674506" w14:textId="77777777" w:rsidR="002F1DB0" w:rsidRPr="00157F44" w:rsidRDefault="002F1DB0" w:rsidP="002F1DB0">
      <w:pPr>
        <w:rPr>
          <w:rFonts w:eastAsia="Calibri"/>
          <w:sz w:val="22"/>
          <w:szCs w:val="22"/>
        </w:rPr>
      </w:pPr>
    </w:p>
    <w:p w14:paraId="4FCFE759" w14:textId="7177D7FB" w:rsidR="002F1DB0" w:rsidRDefault="002F1DB0" w:rsidP="00FD0A55">
      <w:pPr>
        <w:jc w:val="both"/>
        <w:rPr>
          <w:rFonts w:eastAsia="Calibri"/>
          <w:sz w:val="22"/>
          <w:szCs w:val="22"/>
        </w:rPr>
      </w:pPr>
      <w:r w:rsidRPr="00157F44">
        <w:rPr>
          <w:rFonts w:eastAsia="Calibri"/>
          <w:sz w:val="22"/>
          <w:szCs w:val="22"/>
        </w:rPr>
        <w:t>You have the right to have recourse (i.e. you can lodge a complaint) to the European Data Protection Supervisor</w:t>
      </w:r>
      <w:r w:rsidRPr="00157F44">
        <w:rPr>
          <w:rFonts w:eastAsia="Calibri"/>
          <w:color w:val="0000FF"/>
          <w:sz w:val="22"/>
          <w:szCs w:val="22"/>
          <w:u w:val="single"/>
        </w:rPr>
        <w:t xml:space="preserve"> (</w:t>
      </w:r>
      <w:hyperlink r:id="rId30" w:history="1">
        <w:r w:rsidRPr="00157F44">
          <w:rPr>
            <w:rFonts w:eastAsia="Calibri"/>
            <w:color w:val="0000FF"/>
            <w:sz w:val="22"/>
            <w:szCs w:val="22"/>
            <w:u w:val="single"/>
          </w:rPr>
          <w:t>edps@edps.europa.eu</w:t>
        </w:r>
      </w:hyperlink>
      <w:r w:rsidRPr="00157F44">
        <w:rPr>
          <w:rFonts w:eastAsia="Calibri"/>
          <w:color w:val="0000FF"/>
          <w:sz w:val="22"/>
          <w:szCs w:val="22"/>
          <w:u w:val="single"/>
        </w:rPr>
        <w:t>)</w:t>
      </w:r>
      <w:r w:rsidRPr="00157F44">
        <w:rPr>
          <w:rFonts w:eastAsia="Calibri"/>
          <w:color w:val="0000FF"/>
          <w:sz w:val="22"/>
          <w:szCs w:val="22"/>
        </w:rPr>
        <w:t xml:space="preserve"> </w:t>
      </w:r>
      <w:r w:rsidRPr="00157F44">
        <w:rPr>
          <w:rFonts w:eastAsia="Calibri"/>
          <w:sz w:val="22"/>
          <w:szCs w:val="22"/>
        </w:rPr>
        <w:t>if you consider that your rights under Regulation (EU) 2018/1725 have been infringed as a result of the processing of your personal data by the Data Controller.</w:t>
      </w:r>
    </w:p>
    <w:p w14:paraId="1DA5BAA3" w14:textId="77777777" w:rsidR="00C06D69" w:rsidRPr="00157F44" w:rsidRDefault="00C06D69" w:rsidP="00FD0A55">
      <w:pPr>
        <w:jc w:val="both"/>
        <w:rPr>
          <w:rFonts w:eastAsia="Calibri"/>
          <w:sz w:val="22"/>
          <w:szCs w:val="22"/>
        </w:rPr>
      </w:pPr>
    </w:p>
    <w:p w14:paraId="75EB1805" w14:textId="77777777" w:rsidR="002F1DB0" w:rsidRPr="00157F44" w:rsidRDefault="002F1DB0" w:rsidP="002F1DB0">
      <w:pPr>
        <w:numPr>
          <w:ilvl w:val="0"/>
          <w:numId w:val="61"/>
        </w:numPr>
        <w:spacing w:after="200"/>
        <w:jc w:val="both"/>
        <w:rPr>
          <w:rFonts w:eastAsia="Calibri"/>
          <w:b/>
          <w:sz w:val="22"/>
          <w:szCs w:val="22"/>
          <w:u w:val="single"/>
        </w:rPr>
      </w:pPr>
      <w:r w:rsidRPr="00157F44">
        <w:rPr>
          <w:rFonts w:eastAsia="Calibri"/>
          <w:b/>
          <w:sz w:val="22"/>
          <w:szCs w:val="22"/>
          <w:u w:val="single"/>
        </w:rPr>
        <w:t>Where to find more detailed information?</w:t>
      </w:r>
    </w:p>
    <w:p w14:paraId="57057E16" w14:textId="44A4BBA6" w:rsidR="002F1DB0" w:rsidRPr="00157F44" w:rsidRDefault="002F1DB0" w:rsidP="00FD0A55">
      <w:pPr>
        <w:jc w:val="both"/>
        <w:rPr>
          <w:rFonts w:eastAsia="Calibri"/>
          <w:sz w:val="22"/>
          <w:szCs w:val="22"/>
        </w:rPr>
      </w:pPr>
      <w:r w:rsidRPr="00157F44">
        <w:rPr>
          <w:rFonts w:eastAsia="Calibri"/>
          <w:sz w:val="22"/>
          <w:szCs w:val="22"/>
        </w:rPr>
        <w:t xml:space="preserve">The Commission Data Protection Officer (DPO) publishes the register of all processing operations on personal data by the Commission, which have been documented and notified to him. You may access the register via the following link: </w:t>
      </w:r>
      <w:hyperlink r:id="rId31" w:history="1">
        <w:r w:rsidRPr="00157F44">
          <w:rPr>
            <w:rFonts w:eastAsia="Calibri"/>
            <w:color w:val="0000FF"/>
            <w:sz w:val="22"/>
            <w:szCs w:val="22"/>
            <w:u w:val="single"/>
          </w:rPr>
          <w:t>http://ec.europa.eu/dpo-register</w:t>
        </w:r>
      </w:hyperlink>
      <w:r w:rsidRPr="00157F44">
        <w:rPr>
          <w:rFonts w:eastAsia="Calibri"/>
          <w:sz w:val="22"/>
          <w:szCs w:val="22"/>
        </w:rPr>
        <w:t>.</w:t>
      </w:r>
    </w:p>
    <w:p w14:paraId="7EBFA971" w14:textId="77777777" w:rsidR="00FD0A55" w:rsidRPr="00157F44" w:rsidRDefault="00FD0A55" w:rsidP="00FD0A55">
      <w:pPr>
        <w:jc w:val="both"/>
        <w:rPr>
          <w:rFonts w:eastAsia="Calibri"/>
          <w:sz w:val="22"/>
          <w:szCs w:val="22"/>
        </w:rPr>
      </w:pPr>
    </w:p>
    <w:p w14:paraId="15B31E19" w14:textId="139670C3" w:rsidR="00125F2F" w:rsidRDefault="002F1DB0" w:rsidP="00125F2F">
      <w:pPr>
        <w:spacing w:after="360"/>
        <w:ind w:right="85"/>
        <w:jc w:val="both"/>
        <w:rPr>
          <w:rFonts w:eastAsia="Calibri"/>
          <w:sz w:val="22"/>
          <w:szCs w:val="22"/>
        </w:rPr>
      </w:pPr>
      <w:r w:rsidRPr="00157F44">
        <w:rPr>
          <w:rFonts w:eastAsia="Calibri"/>
          <w:sz w:val="22"/>
          <w:szCs w:val="22"/>
        </w:rPr>
        <w:t>These specific processing operations will be included in the DPO’s public register with the following Record references: DPR-EC-01066 and DPR-EC-00656.</w:t>
      </w:r>
    </w:p>
    <w:p w14:paraId="31CF3903" w14:textId="77777777" w:rsidR="00125F2F" w:rsidRPr="00ED1A59" w:rsidRDefault="00125F2F" w:rsidP="00125F2F">
      <w:pPr>
        <w:jc w:val="center"/>
      </w:pPr>
      <w:r>
        <w:t>*</w:t>
      </w:r>
    </w:p>
    <w:p w14:paraId="75CB00F4" w14:textId="77777777" w:rsidR="00125F2F" w:rsidRPr="00BF6E0F" w:rsidRDefault="00125F2F" w:rsidP="00125F2F">
      <w:pPr>
        <w:spacing w:after="240"/>
        <w:jc w:val="center"/>
        <w:rPr>
          <w:noProof/>
          <w:lang w:eastAsia="en-US"/>
        </w:rPr>
      </w:pPr>
      <w:r>
        <w:rPr>
          <w:noProof/>
          <w:lang w:eastAsia="en-US"/>
        </w:rPr>
        <w:t>*  *</w:t>
      </w:r>
    </w:p>
    <w:p w14:paraId="1AA79BD1" w14:textId="59D4CE49" w:rsidR="00F4330A" w:rsidRPr="00157F44" w:rsidRDefault="00F4330A" w:rsidP="00FD0A55">
      <w:pPr>
        <w:spacing w:after="360"/>
        <w:ind w:right="85"/>
        <w:jc w:val="center"/>
        <w:rPr>
          <w:noProof/>
          <w:lang w:eastAsia="en-US"/>
        </w:rPr>
      </w:pPr>
    </w:p>
    <w:sectPr w:rsidR="00F4330A" w:rsidRPr="00157F44" w:rsidSect="00DF2E7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0EAB" w14:textId="77777777" w:rsidR="00AB46E8" w:rsidRPr="00787A29" w:rsidRDefault="00AB46E8">
      <w:r w:rsidRPr="00787A29">
        <w:separator/>
      </w:r>
    </w:p>
  </w:endnote>
  <w:endnote w:type="continuationSeparator" w:id="0">
    <w:p w14:paraId="18B9BA02" w14:textId="77777777" w:rsidR="00AB46E8" w:rsidRPr="00787A29" w:rsidRDefault="00AB46E8">
      <w:r w:rsidRPr="00787A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7A9" w14:textId="77777777" w:rsidR="00AB46E8" w:rsidRPr="00787A29" w:rsidRDefault="00AB46E8" w:rsidP="009870EC">
    <w:pPr>
      <w:pStyle w:val="Footer"/>
      <w:framePr w:wrap="around" w:vAnchor="text" w:hAnchor="margin" w:xAlign="right" w:y="1"/>
      <w:rPr>
        <w:rStyle w:val="PageNumber"/>
      </w:rPr>
    </w:pPr>
    <w:r w:rsidRPr="00787A29">
      <w:rPr>
        <w:rStyle w:val="PageNumber"/>
      </w:rPr>
      <w:fldChar w:fldCharType="begin"/>
    </w:r>
    <w:r w:rsidRPr="00787A29">
      <w:rPr>
        <w:rStyle w:val="PageNumber"/>
      </w:rPr>
      <w:instrText xml:space="preserve">PAGE  </w:instrText>
    </w:r>
    <w:r w:rsidRPr="00787A29">
      <w:rPr>
        <w:rStyle w:val="PageNumber"/>
      </w:rPr>
      <w:fldChar w:fldCharType="separate"/>
    </w:r>
    <w:r>
      <w:rPr>
        <w:rStyle w:val="PageNumber"/>
        <w:noProof/>
      </w:rPr>
      <w:t>4</w:t>
    </w:r>
    <w:r w:rsidRPr="00787A29">
      <w:rPr>
        <w:rStyle w:val="PageNumber"/>
      </w:rPr>
      <w:fldChar w:fldCharType="end"/>
    </w:r>
  </w:p>
  <w:p w14:paraId="39649BAE" w14:textId="77777777" w:rsidR="00AB46E8" w:rsidRPr="00787A29" w:rsidRDefault="00AB46E8" w:rsidP="00316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66F4" w14:textId="141476DF" w:rsidR="00AB46E8" w:rsidRPr="00787A29" w:rsidRDefault="00AB46E8" w:rsidP="009870EC">
    <w:pPr>
      <w:pStyle w:val="Footer"/>
      <w:framePr w:wrap="around" w:vAnchor="text" w:hAnchor="margin" w:xAlign="right" w:y="1"/>
      <w:rPr>
        <w:rStyle w:val="PageNumber"/>
        <w:sz w:val="20"/>
      </w:rPr>
    </w:pPr>
    <w:r w:rsidRPr="00787A29">
      <w:rPr>
        <w:rStyle w:val="PageNumber"/>
        <w:sz w:val="20"/>
      </w:rPr>
      <w:fldChar w:fldCharType="begin"/>
    </w:r>
    <w:r w:rsidRPr="00787A29">
      <w:rPr>
        <w:rStyle w:val="PageNumber"/>
        <w:sz w:val="20"/>
      </w:rPr>
      <w:instrText xml:space="preserve">PAGE  </w:instrText>
    </w:r>
    <w:r w:rsidRPr="00787A29">
      <w:rPr>
        <w:rStyle w:val="PageNumber"/>
        <w:sz w:val="20"/>
      </w:rPr>
      <w:fldChar w:fldCharType="separate"/>
    </w:r>
    <w:r w:rsidR="00AD29D0">
      <w:rPr>
        <w:rStyle w:val="PageNumber"/>
        <w:noProof/>
        <w:sz w:val="20"/>
      </w:rPr>
      <w:t>2</w:t>
    </w:r>
    <w:r w:rsidRPr="00787A29">
      <w:rPr>
        <w:rStyle w:val="PageNumber"/>
        <w:sz w:val="20"/>
      </w:rPr>
      <w:fldChar w:fldCharType="end"/>
    </w:r>
  </w:p>
  <w:p w14:paraId="6D3D7E19" w14:textId="77777777" w:rsidR="00AB46E8" w:rsidRPr="00787A29" w:rsidRDefault="00AB46E8" w:rsidP="003161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61F6" w14:textId="77777777" w:rsidR="00DD3F44" w:rsidRDefault="00DD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0523" w14:textId="77777777" w:rsidR="00AB46E8" w:rsidRPr="00787A29" w:rsidRDefault="00AB46E8">
      <w:r w:rsidRPr="00787A29">
        <w:separator/>
      </w:r>
    </w:p>
  </w:footnote>
  <w:footnote w:type="continuationSeparator" w:id="0">
    <w:p w14:paraId="16CCEDCC" w14:textId="77777777" w:rsidR="00AB46E8" w:rsidRPr="00787A29" w:rsidRDefault="00AB46E8">
      <w:r w:rsidRPr="00787A29">
        <w:continuationSeparator/>
      </w:r>
    </w:p>
  </w:footnote>
  <w:footnote w:id="1">
    <w:p w14:paraId="2DD0A7C1" w14:textId="547BE1E8" w:rsidR="00AB46E8" w:rsidRPr="00D442D6" w:rsidRDefault="00AB46E8" w:rsidP="0014380F">
      <w:pPr>
        <w:pStyle w:val="FootnoteText"/>
      </w:pPr>
      <w:r w:rsidRPr="00794169">
        <w:rPr>
          <w:rStyle w:val="FootnoteReference"/>
        </w:rPr>
        <w:footnoteRef/>
      </w:r>
      <w:r w:rsidRPr="00BD7AD4">
        <w:tab/>
        <w:t>Commission Decision 2012/C 188/02 of 26</w:t>
      </w:r>
      <w:r>
        <w:t> </w:t>
      </w:r>
      <w:r w:rsidRPr="00BD7AD4">
        <w:t>June 2012 setting up a group of experts on value added tax (OJ C</w:t>
      </w:r>
      <w:r>
        <w:t> 188 of 28.6.2012, p. </w:t>
      </w:r>
      <w:r w:rsidRPr="00BD7AD4">
        <w:t>2)</w:t>
      </w:r>
      <w:r>
        <w:t xml:space="preserve">, </w:t>
      </w:r>
      <w:r w:rsidRPr="00622159">
        <w:t xml:space="preserve">as amended by Commission Decision </w:t>
      </w:r>
      <w:proofErr w:type="gramStart"/>
      <w:r w:rsidRPr="00622159">
        <w:t>C(</w:t>
      </w:r>
      <w:proofErr w:type="gramEnd"/>
      <w:r w:rsidRPr="00622159">
        <w:t>2016) 4098 o</w:t>
      </w:r>
      <w:r>
        <w:t>f 5 </w:t>
      </w:r>
      <w:r w:rsidRPr="00622159">
        <w:t>July 2016.</w:t>
      </w:r>
    </w:p>
  </w:footnote>
  <w:footnote w:id="2">
    <w:p w14:paraId="66BB1A0D" w14:textId="471631B8" w:rsidR="00AB46E8" w:rsidRPr="00646576" w:rsidRDefault="00AB46E8" w:rsidP="008E062B">
      <w:pPr>
        <w:pStyle w:val="FootnoteText"/>
        <w:rPr>
          <w:lang w:val="en-IE"/>
        </w:rPr>
      </w:pPr>
      <w:r>
        <w:rPr>
          <w:rStyle w:val="FootnoteReference"/>
        </w:rPr>
        <w:footnoteRef/>
      </w:r>
      <w:r>
        <w:t xml:space="preserve"> </w:t>
      </w:r>
      <w:r>
        <w:tab/>
      </w:r>
      <w:r w:rsidRPr="00936AA8">
        <w:t xml:space="preserve">The </w:t>
      </w:r>
      <w:r>
        <w:t xml:space="preserve">EU </w:t>
      </w:r>
      <w:r w:rsidRPr="00936AA8">
        <w:t xml:space="preserve">VAT Forum </w:t>
      </w:r>
      <w:r>
        <w:t xml:space="preserve">is </w:t>
      </w:r>
      <w:r w:rsidRPr="00936AA8">
        <w:t xml:space="preserve">an expert group </w:t>
      </w:r>
      <w:r>
        <w:t xml:space="preserve">set up by the Commission in 2012 with the aim to provide advice </w:t>
      </w:r>
      <w:r w:rsidRPr="008E062B">
        <w:rPr>
          <w:lang w:val="en-IE"/>
        </w:rPr>
        <w:t>on VAT administration issues as well as on how to improve the implementation of the VAT legislation in practice</w:t>
      </w:r>
      <w:r>
        <w:rPr>
          <w:lang w:val="en-IE"/>
        </w:rPr>
        <w:t xml:space="preserve">. It was </w:t>
      </w:r>
      <w:r w:rsidRPr="00936AA8">
        <w:t>composed of representatives of Member States, businesses, tax practitioners and academics</w:t>
      </w:r>
      <w:r>
        <w:t>. In June 2022, the Commission decided to discontinue the VAT Forum</w:t>
      </w:r>
      <w:r>
        <w:rPr>
          <w:lang w:val="en-IE"/>
        </w:rPr>
        <w:t>.</w:t>
      </w:r>
    </w:p>
  </w:footnote>
  <w:footnote w:id="3">
    <w:p w14:paraId="47FC865C" w14:textId="697A5150" w:rsidR="00AB46E8" w:rsidRPr="003E54C1" w:rsidRDefault="00AB46E8" w:rsidP="00850458">
      <w:pPr>
        <w:pStyle w:val="FootnoteText"/>
      </w:pPr>
      <w:r>
        <w:rPr>
          <w:rStyle w:val="FootnoteReference"/>
        </w:rPr>
        <w:footnoteRef/>
      </w:r>
      <w:r>
        <w:t xml:space="preserve"> </w:t>
      </w:r>
      <w:r>
        <w:tab/>
        <w:t>See Article 13.1.</w:t>
      </w:r>
    </w:p>
  </w:footnote>
  <w:footnote w:id="4">
    <w:p w14:paraId="3DBB4366" w14:textId="70DDB0F8" w:rsidR="00AB46E8" w:rsidRDefault="00AB46E8" w:rsidP="00850458">
      <w:pPr>
        <w:pStyle w:val="FootnoteText"/>
      </w:pPr>
      <w:r>
        <w:rPr>
          <w:rStyle w:val="FootnoteReference"/>
        </w:rPr>
        <w:footnoteRef/>
      </w:r>
      <w:r>
        <w:t xml:space="preserve"> </w:t>
      </w:r>
      <w:r>
        <w:tab/>
        <w:t>Commission Decision (EU, Euratom) 2015/443 of 13 March 2015 on Security in the Commission (OJ L 72, 17.3.2015, p. 41).</w:t>
      </w:r>
    </w:p>
  </w:footnote>
  <w:footnote w:id="5">
    <w:p w14:paraId="541580F0" w14:textId="4146E24A" w:rsidR="00AB46E8" w:rsidRDefault="00AB46E8" w:rsidP="00850458">
      <w:pPr>
        <w:pStyle w:val="FootnoteText"/>
      </w:pPr>
      <w:r>
        <w:rPr>
          <w:rStyle w:val="FootnoteReference"/>
        </w:rPr>
        <w:footnoteRef/>
      </w:r>
      <w:r>
        <w:t xml:space="preserve"> </w:t>
      </w:r>
      <w:r>
        <w:rPr>
          <w:lang w:val="sk-SK"/>
        </w:rPr>
        <w:tab/>
        <w:t xml:space="preserve">Commission </w:t>
      </w:r>
      <w:proofErr w:type="spellStart"/>
      <w:r>
        <w:rPr>
          <w:lang w:val="sk-SK"/>
        </w:rPr>
        <w:t>Decision</w:t>
      </w:r>
      <w:proofErr w:type="spellEnd"/>
      <w:r>
        <w:rPr>
          <w:lang w:val="sk-SK"/>
        </w:rPr>
        <w:t xml:space="preserve"> (EU, </w:t>
      </w:r>
      <w:proofErr w:type="spellStart"/>
      <w:r>
        <w:rPr>
          <w:lang w:val="sk-SK"/>
        </w:rPr>
        <w:t>Euratom</w:t>
      </w:r>
      <w:proofErr w:type="spellEnd"/>
      <w:r>
        <w:rPr>
          <w:lang w:val="sk-SK"/>
        </w:rPr>
        <w:t>) 2015/444 of 13</w:t>
      </w:r>
      <w:r>
        <w:t> </w:t>
      </w:r>
      <w:proofErr w:type="spellStart"/>
      <w:r>
        <w:rPr>
          <w:lang w:val="sk-SK"/>
        </w:rPr>
        <w:t>March</w:t>
      </w:r>
      <w:proofErr w:type="spellEnd"/>
      <w:r>
        <w:rPr>
          <w:lang w:val="sk-SK"/>
        </w:rPr>
        <w:t xml:space="preserve"> 2015 on the </w:t>
      </w:r>
      <w:proofErr w:type="spellStart"/>
      <w:r>
        <w:rPr>
          <w:lang w:val="sk-SK"/>
        </w:rPr>
        <w:t>security</w:t>
      </w:r>
      <w:proofErr w:type="spellEnd"/>
      <w:r>
        <w:rPr>
          <w:lang w:val="sk-SK"/>
        </w:rPr>
        <w:t xml:space="preserve"> </w:t>
      </w:r>
      <w:proofErr w:type="spellStart"/>
      <w:r>
        <w:rPr>
          <w:lang w:val="sk-SK"/>
        </w:rPr>
        <w:t>rules</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protecting</w:t>
      </w:r>
      <w:proofErr w:type="spellEnd"/>
      <w:r>
        <w:rPr>
          <w:lang w:val="sk-SK"/>
        </w:rPr>
        <w:t xml:space="preserve"> EU </w:t>
      </w:r>
      <w:proofErr w:type="spellStart"/>
      <w:r>
        <w:rPr>
          <w:lang w:val="sk-SK"/>
        </w:rPr>
        <w:t>classified</w:t>
      </w:r>
      <w:proofErr w:type="spellEnd"/>
      <w:r>
        <w:rPr>
          <w:lang w:val="sk-SK"/>
        </w:rPr>
        <w:t xml:space="preserve"> </w:t>
      </w:r>
      <w:proofErr w:type="spellStart"/>
      <w:r>
        <w:rPr>
          <w:lang w:val="sk-SK"/>
        </w:rPr>
        <w:t>information</w:t>
      </w:r>
      <w:proofErr w:type="spellEnd"/>
      <w:r>
        <w:rPr>
          <w:lang w:val="sk-SK"/>
        </w:rPr>
        <w:t xml:space="preserve"> (OJ</w:t>
      </w:r>
      <w:r>
        <w:t> </w:t>
      </w:r>
      <w:r>
        <w:rPr>
          <w:lang w:val="sk-SK"/>
        </w:rPr>
        <w:t>L</w:t>
      </w:r>
      <w:r>
        <w:t> </w:t>
      </w:r>
      <w:r>
        <w:rPr>
          <w:lang w:val="sk-SK"/>
        </w:rPr>
        <w:t>72, 17.3.2015, p.</w:t>
      </w:r>
      <w:r>
        <w:t> </w:t>
      </w:r>
      <w:r>
        <w:rPr>
          <w:lang w:val="sk-SK"/>
        </w:rPr>
        <w:t>53).</w:t>
      </w:r>
    </w:p>
  </w:footnote>
  <w:footnote w:id="6">
    <w:p w14:paraId="58004BB5" w14:textId="77777777" w:rsidR="00AB46E8" w:rsidRDefault="00AB46E8" w:rsidP="00C773AC">
      <w:pPr>
        <w:pStyle w:val="FootnoteText"/>
      </w:pPr>
      <w:r>
        <w:rPr>
          <w:rStyle w:val="FootnoteReference"/>
        </w:rPr>
        <w:footnoteRef/>
      </w:r>
      <w:r>
        <w:t xml:space="preserve"> </w:t>
      </w:r>
      <w:r>
        <w:tab/>
        <w:t>Article 11 of the horizontal rules.</w:t>
      </w:r>
    </w:p>
  </w:footnote>
  <w:footnote w:id="7">
    <w:p w14:paraId="1E653466" w14:textId="77777777" w:rsidR="00AB46E8" w:rsidRDefault="00AB46E8" w:rsidP="00B3328E">
      <w:pPr>
        <w:pStyle w:val="FootnoteText"/>
      </w:pPr>
      <w:r>
        <w:rPr>
          <w:rStyle w:val="FootnoteReference"/>
        </w:rPr>
        <w:footnoteRef/>
      </w:r>
      <w:r>
        <w:t xml:space="preserve">  </w:t>
      </w:r>
      <w:r>
        <w:tab/>
        <w:t xml:space="preserve">This form </w:t>
      </w:r>
      <w:r>
        <w:rPr>
          <w:u w:val="single"/>
        </w:rPr>
        <w:t>must</w:t>
      </w:r>
      <w:r>
        <w:t xml:space="preserve"> be filled in, </w:t>
      </w:r>
      <w:proofErr w:type="gramStart"/>
      <w:r>
        <w:t>signed</w:t>
      </w:r>
      <w:proofErr w:type="gramEnd"/>
      <w:r>
        <w:t xml:space="preserve"> and returned with the application.</w:t>
      </w:r>
    </w:p>
  </w:footnote>
  <w:footnote w:id="8">
    <w:p w14:paraId="2B97F822" w14:textId="77777777" w:rsidR="00AB46E8" w:rsidRDefault="00AB46E8" w:rsidP="00B3328E">
      <w:pPr>
        <w:pStyle w:val="FootnoteText"/>
      </w:pPr>
      <w:r>
        <w:rPr>
          <w:rStyle w:val="FootnoteReference"/>
        </w:rPr>
        <w:footnoteRef/>
      </w:r>
      <w:r>
        <w:t xml:space="preserve">  </w:t>
      </w:r>
      <w:r>
        <w:tab/>
        <w:t xml:space="preserve">This form </w:t>
      </w:r>
      <w:r>
        <w:rPr>
          <w:u w:val="single"/>
        </w:rPr>
        <w:t>must</w:t>
      </w:r>
      <w:r>
        <w:t xml:space="preserve"> be filled in, </w:t>
      </w:r>
      <w:proofErr w:type="gramStart"/>
      <w:r>
        <w:t>signed</w:t>
      </w:r>
      <w:proofErr w:type="gramEnd"/>
      <w:r>
        <w:t xml:space="preserve"> and returned with the application.</w:t>
      </w:r>
    </w:p>
  </w:footnote>
  <w:footnote w:id="9">
    <w:p w14:paraId="00170A58" w14:textId="77777777" w:rsidR="00AB46E8" w:rsidRDefault="00AB46E8" w:rsidP="00B3328E">
      <w:pPr>
        <w:pStyle w:val="FootnoteText"/>
      </w:pPr>
      <w:r>
        <w:rPr>
          <w:rStyle w:val="FootnoteReference"/>
        </w:rPr>
        <w:footnoteRef/>
      </w:r>
      <w:r>
        <w:t xml:space="preserve"> </w:t>
      </w:r>
      <w:r>
        <w:tab/>
      </w:r>
      <w:r w:rsidRPr="00B114AB">
        <w:t xml:space="preserve">It is mandatory to use </w:t>
      </w:r>
      <w:proofErr w:type="gramStart"/>
      <w:r w:rsidRPr="00B114AB">
        <w:t>exactly the same</w:t>
      </w:r>
      <w:proofErr w:type="gramEnd"/>
      <w:r w:rsidRPr="00B114AB">
        <w:t xml:space="preserve"> name used when registering in the Transparency Register.</w:t>
      </w:r>
    </w:p>
  </w:footnote>
  <w:footnote w:id="10">
    <w:p w14:paraId="0EF48B38" w14:textId="77777777" w:rsidR="00AB46E8" w:rsidRDefault="00AB46E8" w:rsidP="0095278F">
      <w:pPr>
        <w:pStyle w:val="FootnoteText"/>
      </w:pPr>
      <w:r>
        <w:rPr>
          <w:rStyle w:val="FootnoteReference"/>
        </w:rPr>
        <w:footnoteRef/>
      </w:r>
      <w:r>
        <w:t xml:space="preserve">  </w:t>
      </w:r>
      <w:r>
        <w:tab/>
        <w:t xml:space="preserve">This form </w:t>
      </w:r>
      <w:r>
        <w:rPr>
          <w:u w:val="single"/>
        </w:rPr>
        <w:t>must</w:t>
      </w:r>
      <w:r>
        <w:t xml:space="preserve"> be filled in, </w:t>
      </w:r>
      <w:proofErr w:type="gramStart"/>
      <w:r>
        <w:t>signed</w:t>
      </w:r>
      <w:proofErr w:type="gramEnd"/>
      <w:r>
        <w:t xml:space="preserve"> and returned with the application.</w:t>
      </w:r>
    </w:p>
  </w:footnote>
  <w:footnote w:id="11">
    <w:p w14:paraId="568D8E21" w14:textId="77777777" w:rsidR="00AB46E8" w:rsidRDefault="00AB46E8" w:rsidP="00003B34">
      <w:pPr>
        <w:pStyle w:val="FootnoteText"/>
        <w:rPr>
          <w:lang w:val="fr-BE"/>
        </w:rPr>
      </w:pPr>
      <w:r>
        <w:rPr>
          <w:rStyle w:val="FootnoteReference"/>
        </w:rPr>
        <w:footnoteRef/>
      </w:r>
      <w:r>
        <w:rPr>
          <w:lang w:val="fr-BE"/>
        </w:rPr>
        <w:t xml:space="preserve"> </w:t>
      </w:r>
      <w:r>
        <w:rPr>
          <w:lang w:val="fr-BE"/>
        </w:rPr>
        <w:tab/>
      </w:r>
      <w:proofErr w:type="gramStart"/>
      <w:r>
        <w:rPr>
          <w:lang w:val="fr-BE"/>
        </w:rPr>
        <w:t>C(</w:t>
      </w:r>
      <w:proofErr w:type="gramEnd"/>
      <w:r>
        <w:rPr>
          <w:lang w:val="fr-BE"/>
        </w:rPr>
        <w:t>2016) 3301, Article 2.1.</w:t>
      </w:r>
    </w:p>
  </w:footnote>
  <w:footnote w:id="12">
    <w:p w14:paraId="0F92649F" w14:textId="77777777" w:rsidR="00AB46E8" w:rsidRDefault="00AB46E8" w:rsidP="00003B34">
      <w:pPr>
        <w:pStyle w:val="FootnoteText"/>
        <w:rPr>
          <w:lang w:val="fr-BE"/>
        </w:rPr>
      </w:pPr>
      <w:r>
        <w:rPr>
          <w:rStyle w:val="FootnoteReference"/>
        </w:rPr>
        <w:footnoteRef/>
      </w:r>
      <w:r>
        <w:rPr>
          <w:lang w:val="fr-BE"/>
        </w:rPr>
        <w:t xml:space="preserve"> </w:t>
      </w:r>
      <w:r>
        <w:rPr>
          <w:lang w:val="fr-BE"/>
        </w:rPr>
        <w:tab/>
        <w:t>Idem, Article 3.</w:t>
      </w:r>
    </w:p>
  </w:footnote>
  <w:footnote w:id="13">
    <w:p w14:paraId="7E2AE6D9" w14:textId="77777777" w:rsidR="00AB46E8" w:rsidRDefault="00AB46E8" w:rsidP="00003B34">
      <w:pPr>
        <w:pStyle w:val="FootnoteText"/>
      </w:pPr>
      <w:r>
        <w:rPr>
          <w:rStyle w:val="FootnoteReference"/>
        </w:rPr>
        <w:footnoteRef/>
      </w:r>
      <w:r w:rsidRPr="00DF2E7A">
        <w:rPr>
          <w:lang w:val="fr-BE"/>
        </w:rPr>
        <w:t xml:space="preserve"> </w:t>
      </w:r>
      <w:r w:rsidRPr="00DF2E7A">
        <w:rPr>
          <w:lang w:val="fr-BE"/>
        </w:rPr>
        <w:tab/>
        <w:t xml:space="preserve">Idem, Article 7.2. </w:t>
      </w:r>
      <w:r>
        <w:t>(a).</w:t>
      </w:r>
    </w:p>
  </w:footnote>
  <w:footnote w:id="14">
    <w:p w14:paraId="4EE710C9" w14:textId="77777777" w:rsidR="00AB46E8" w:rsidRDefault="00AB46E8" w:rsidP="00003B34">
      <w:pPr>
        <w:pStyle w:val="FootnoteText"/>
      </w:pPr>
      <w:r>
        <w:rPr>
          <w:rStyle w:val="FootnoteReference"/>
        </w:rPr>
        <w:footnoteRef/>
      </w:r>
      <w:r>
        <w:t xml:space="preserve"> </w:t>
      </w:r>
      <w:r>
        <w:tab/>
        <w:t>Idem, Article 11.</w:t>
      </w:r>
    </w:p>
  </w:footnote>
  <w:footnote w:id="15">
    <w:p w14:paraId="67138D30" w14:textId="77777777" w:rsidR="002F1DB0" w:rsidRPr="00E663A9" w:rsidRDefault="002F1DB0" w:rsidP="002F1DB0">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16">
    <w:p w14:paraId="7FC6D7AC" w14:textId="77777777" w:rsidR="002F1DB0" w:rsidRPr="000F1BB3" w:rsidRDefault="002F1DB0" w:rsidP="002F1DB0">
      <w:pPr>
        <w:pStyle w:val="FootnoteText"/>
      </w:pPr>
      <w:r>
        <w:rPr>
          <w:rStyle w:val="FootnoteReference"/>
        </w:rPr>
        <w:footnoteRef/>
      </w:r>
      <w:r w:rsidRPr="00EA2763">
        <w:t xml:space="preserve"> </w:t>
      </w:r>
      <w:r w:rsidRPr="00EA2763">
        <w:tab/>
        <w:t xml:space="preserve">Commission Decision </w:t>
      </w:r>
      <w:proofErr w:type="gramStart"/>
      <w:r w:rsidRPr="00EA2763">
        <w:t>C(</w:t>
      </w:r>
      <w:proofErr w:type="gramEnd"/>
      <w:r w:rsidRPr="00EA2763">
        <w:t xml:space="preserve">2016)3301 of 30 May 2016 </w:t>
      </w:r>
      <w:r w:rsidRPr="00A824E3">
        <w:t>establishing horizontal rules on the creation and operation of Commission expert groups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0065" w14:textId="77777777" w:rsidR="00DD3F44" w:rsidRDefault="00DD3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3225" w14:textId="77777777" w:rsidR="00DD3F44" w:rsidRDefault="00DD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E47" w14:textId="653B0D1E" w:rsidR="00DD3F44" w:rsidRPr="00DD3F44" w:rsidRDefault="00DD3F44" w:rsidP="00DD3F44">
    <w:pPr>
      <w:pStyle w:val="Header"/>
      <w:jc w:val="right"/>
      <w:rPr>
        <w:rFonts w:ascii="Arial" w:hAnsi="Arial" w:cs="Arial"/>
        <w:sz w:val="18"/>
        <w:szCs w:val="18"/>
      </w:rPr>
    </w:pPr>
    <w:r w:rsidRPr="00DD3F44">
      <w:rPr>
        <w:rFonts w:ascii="Arial" w:hAnsi="Arial" w:cs="Arial"/>
        <w:sz w:val="18"/>
        <w:szCs w:val="18"/>
      </w:rPr>
      <w:t xml:space="preserve">Ref. </w:t>
    </w:r>
    <w:proofErr w:type="gramStart"/>
    <w:r w:rsidRPr="00DD3F44">
      <w:rPr>
        <w:rFonts w:ascii="Arial" w:hAnsi="Arial" w:cs="Arial"/>
        <w:sz w:val="18"/>
        <w:szCs w:val="18"/>
      </w:rPr>
      <w:t>Ares(</w:t>
    </w:r>
    <w:proofErr w:type="gramEnd"/>
    <w:r w:rsidRPr="00DD3F44">
      <w:rPr>
        <w:rFonts w:ascii="Arial" w:hAnsi="Arial" w:cs="Arial"/>
        <w:sz w:val="18"/>
        <w:szCs w:val="18"/>
      </w:rPr>
      <w:t>2022)4891790 – 05/07/2022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06"/>
    <w:multiLevelType w:val="hybridMultilevel"/>
    <w:tmpl w:val="6BA2C8E0"/>
    <w:lvl w:ilvl="0" w:tplc="CA7ED3B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42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9A6BF1"/>
    <w:multiLevelType w:val="hybridMultilevel"/>
    <w:tmpl w:val="8D380A48"/>
    <w:lvl w:ilvl="0" w:tplc="BD68F10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385B"/>
    <w:multiLevelType w:val="multilevel"/>
    <w:tmpl w:val="4A9A788E"/>
    <w:lvl w:ilvl="0">
      <w:start w:val="1"/>
      <w:numFmt w:val="decimal"/>
      <w:pStyle w:val="NumPar2"/>
      <w:lvlText w:val="%1."/>
      <w:lvlJc w:val="left"/>
      <w:pPr>
        <w:ind w:left="720" w:hanging="36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BAC7C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127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22449"/>
    <w:multiLevelType w:val="hybridMultilevel"/>
    <w:tmpl w:val="BD38B64E"/>
    <w:name w:val="Point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406F09"/>
    <w:multiLevelType w:val="hybridMultilevel"/>
    <w:tmpl w:val="361408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04C69"/>
    <w:multiLevelType w:val="hybridMultilevel"/>
    <w:tmpl w:val="4704C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04AC7"/>
    <w:multiLevelType w:val="hybridMultilevel"/>
    <w:tmpl w:val="E22C42A0"/>
    <w:lvl w:ilvl="0" w:tplc="2C4827C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64574E"/>
    <w:multiLevelType w:val="hybridMultilevel"/>
    <w:tmpl w:val="9F0C3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DA1B5C"/>
    <w:multiLevelType w:val="hybridMultilevel"/>
    <w:tmpl w:val="BD944B42"/>
    <w:name w:val="Point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84B55"/>
    <w:multiLevelType w:val="hybridMultilevel"/>
    <w:tmpl w:val="6538B25E"/>
    <w:lvl w:ilvl="0" w:tplc="59D0ECB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15:restartNumberingAfterBreak="0">
    <w:nsid w:val="247D7FC9"/>
    <w:multiLevelType w:val="hybridMultilevel"/>
    <w:tmpl w:val="26A85E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C795A70"/>
    <w:multiLevelType w:val="hybridMultilevel"/>
    <w:tmpl w:val="62EA1E50"/>
    <w:lvl w:ilvl="0" w:tplc="A030D6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76C74"/>
    <w:multiLevelType w:val="multilevel"/>
    <w:tmpl w:val="CC8EDB1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30F013D8"/>
    <w:multiLevelType w:val="hybridMultilevel"/>
    <w:tmpl w:val="F39EBD56"/>
    <w:lvl w:ilvl="0" w:tplc="0809000F">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082C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5" w15:restartNumberingAfterBreak="0">
    <w:nsid w:val="3ED9581F"/>
    <w:multiLevelType w:val="hybridMultilevel"/>
    <w:tmpl w:val="AD32EB32"/>
    <w:lvl w:ilvl="0" w:tplc="0809000F">
      <w:start w:val="1"/>
      <w:numFmt w:val="decimal"/>
      <w:lvlText w:val="%1."/>
      <w:lvlJc w:val="left"/>
      <w:pPr>
        <w:ind w:left="1509" w:hanging="360"/>
      </w:p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26" w15:restartNumberingAfterBreak="0">
    <w:nsid w:val="3F9E5F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62818"/>
    <w:multiLevelType w:val="hybridMultilevel"/>
    <w:tmpl w:val="C01A3750"/>
    <w:name w:val="Point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E2C23"/>
    <w:multiLevelType w:val="hybridMultilevel"/>
    <w:tmpl w:val="F6140282"/>
    <w:lvl w:ilvl="0" w:tplc="A030D6D8">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36A6C45"/>
    <w:multiLevelType w:val="hybridMultilevel"/>
    <w:tmpl w:val="E8FA43F4"/>
    <w:lvl w:ilvl="0" w:tplc="7B04C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81D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46105A"/>
    <w:multiLevelType w:val="multilevel"/>
    <w:tmpl w:val="94A637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266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633084"/>
    <w:multiLevelType w:val="hybridMultilevel"/>
    <w:tmpl w:val="C85E5322"/>
    <w:name w:val="Point23"/>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5B48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3F47367"/>
    <w:multiLevelType w:val="singleLevel"/>
    <w:tmpl w:val="B4E8C9F0"/>
    <w:name w:val="Tiret 0"/>
    <w:lvl w:ilvl="0">
      <w:start w:val="1"/>
      <w:numFmt w:val="bullet"/>
      <w:lvlRestart w:val="0"/>
      <w:pStyle w:val="Tiret1"/>
      <w:lvlText w:val="–"/>
      <w:lvlJc w:val="left"/>
      <w:pPr>
        <w:tabs>
          <w:tab w:val="num" w:pos="1417"/>
        </w:tabs>
        <w:ind w:left="1417" w:hanging="567"/>
      </w:pPr>
    </w:lvl>
  </w:abstractNum>
  <w:abstractNum w:abstractNumId="39" w15:restartNumberingAfterBreak="0">
    <w:nsid w:val="56820F85"/>
    <w:multiLevelType w:val="hybridMultilevel"/>
    <w:tmpl w:val="25DCEAAC"/>
    <w:name w:val="Point"/>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6B348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612860"/>
    <w:multiLevelType w:val="hybridMultilevel"/>
    <w:tmpl w:val="32346C64"/>
    <w:lvl w:ilvl="0" w:tplc="7B04C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9D7290"/>
    <w:multiLevelType w:val="hybridMultilevel"/>
    <w:tmpl w:val="8474C01E"/>
    <w:lvl w:ilvl="0" w:tplc="5F1E9340">
      <w:start w:val="1"/>
      <w:numFmt w:val="decimal"/>
      <w:lvlText w:val="%1."/>
      <w:lvlJc w:val="righ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FCD0C0B"/>
    <w:multiLevelType w:val="multilevel"/>
    <w:tmpl w:val="6BC02E9A"/>
    <w:lvl w:ilvl="0">
      <w:start w:val="1"/>
      <w:numFmt w:val="decimal"/>
      <w:pStyle w:val="Heading1"/>
      <w:lvlText w:val="%1."/>
      <w:lvlJc w:val="righ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2D52CE"/>
    <w:multiLevelType w:val="multilevel"/>
    <w:tmpl w:val="590C8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973BDD"/>
    <w:multiLevelType w:val="hybridMultilevel"/>
    <w:tmpl w:val="A4829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9A53FA"/>
    <w:multiLevelType w:val="hybridMultilevel"/>
    <w:tmpl w:val="E3C2135E"/>
    <w:lvl w:ilvl="0" w:tplc="2C4827C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FF5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3834E3"/>
    <w:multiLevelType w:val="hybridMultilevel"/>
    <w:tmpl w:val="70340116"/>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514E40"/>
    <w:multiLevelType w:val="hybridMultilevel"/>
    <w:tmpl w:val="B41627B4"/>
    <w:name w:val="Point24"/>
    <w:lvl w:ilvl="0" w:tplc="3C56006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06E6C5D"/>
    <w:multiLevelType w:val="hybridMultilevel"/>
    <w:tmpl w:val="E2A45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5213F7E"/>
    <w:multiLevelType w:val="hybridMultilevel"/>
    <w:tmpl w:val="E6225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344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CE5331F"/>
    <w:multiLevelType w:val="hybridMultilevel"/>
    <w:tmpl w:val="F3B02C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1140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FBB792D"/>
    <w:multiLevelType w:val="hybridMultilevel"/>
    <w:tmpl w:val="2EE44C82"/>
    <w:lvl w:ilvl="0" w:tplc="CA7ED3B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8"/>
  </w:num>
  <w:num w:numId="3">
    <w:abstractNumId w:val="39"/>
  </w:num>
  <w:num w:numId="4">
    <w:abstractNumId w:val="8"/>
  </w:num>
  <w:num w:numId="5">
    <w:abstractNumId w:val="6"/>
  </w:num>
  <w:num w:numId="6">
    <w:abstractNumId w:val="12"/>
  </w:num>
  <w:num w:numId="7">
    <w:abstractNumId w:val="24"/>
  </w:num>
  <w:num w:numId="8">
    <w:abstractNumId w:val="9"/>
  </w:num>
  <w:num w:numId="9">
    <w:abstractNumId w:val="13"/>
  </w:num>
  <w:num w:numId="10">
    <w:abstractNumId w:val="16"/>
  </w:num>
  <w:num w:numId="11">
    <w:abstractNumId w:val="20"/>
  </w:num>
  <w:num w:numId="12">
    <w:abstractNumId w:val="47"/>
  </w:num>
  <w:num w:numId="13">
    <w:abstractNumId w:val="15"/>
  </w:num>
  <w:num w:numId="14">
    <w:abstractNumId w:val="21"/>
  </w:num>
  <w:num w:numId="15">
    <w:abstractNumId w:val="34"/>
  </w:num>
  <w:num w:numId="16">
    <w:abstractNumId w:val="46"/>
  </w:num>
  <w:num w:numId="17">
    <w:abstractNumId w:val="17"/>
  </w:num>
  <w:num w:numId="18">
    <w:abstractNumId w:val="49"/>
  </w:num>
  <w:num w:numId="19">
    <w:abstractNumId w:val="44"/>
  </w:num>
  <w:num w:numId="20">
    <w:abstractNumId w:val="31"/>
  </w:num>
  <w:num w:numId="21">
    <w:abstractNumId w:val="22"/>
  </w:num>
  <w:num w:numId="22">
    <w:abstractNumId w:val="56"/>
  </w:num>
  <w:num w:numId="23">
    <w:abstractNumId w:val="40"/>
  </w:num>
  <w:num w:numId="24">
    <w:abstractNumId w:val="53"/>
  </w:num>
  <w:num w:numId="25">
    <w:abstractNumId w:val="4"/>
  </w:num>
  <w:num w:numId="26">
    <w:abstractNumId w:val="26"/>
  </w:num>
  <w:num w:numId="27">
    <w:abstractNumId w:val="1"/>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0"/>
  </w:num>
  <w:num w:numId="34">
    <w:abstractNumId w:val="48"/>
  </w:num>
  <w:num w:numId="35">
    <w:abstractNumId w:val="32"/>
  </w:num>
  <w:num w:numId="36">
    <w:abstractNumId w:val="3"/>
  </w:num>
  <w:num w:numId="37">
    <w:abstractNumId w:val="11"/>
  </w:num>
  <w:num w:numId="38">
    <w:abstractNumId w:val="57"/>
  </w:num>
  <w:num w:numId="39">
    <w:abstractNumId w:val="45"/>
  </w:num>
  <w:num w:numId="40">
    <w:abstractNumId w:val="55"/>
  </w:num>
  <w:num w:numId="41">
    <w:abstractNumId w:val="25"/>
  </w:num>
  <w:num w:numId="42">
    <w:abstractNumId w:val="28"/>
  </w:num>
  <w:num w:numId="43">
    <w:abstractNumId w:val="35"/>
  </w:num>
  <w:num w:numId="44">
    <w:abstractNumId w:val="14"/>
  </w:num>
  <w:num w:numId="45">
    <w:abstractNumId w:val="50"/>
  </w:num>
  <w:num w:numId="46">
    <w:abstractNumId w:val="36"/>
  </w:num>
  <w:num w:numId="47">
    <w:abstractNumId w:val="43"/>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2"/>
  </w:num>
  <w:num w:numId="53">
    <w:abstractNumId w:val="18"/>
  </w:num>
  <w:num w:numId="54">
    <w:abstractNumId w:val="33"/>
  </w:num>
  <w:num w:numId="55">
    <w:abstractNumId w:val="7"/>
  </w:num>
  <w:num w:numId="56">
    <w:abstractNumId w:val="29"/>
  </w:num>
  <w:num w:numId="57">
    <w:abstractNumId w:val="19"/>
  </w:num>
  <w:num w:numId="58">
    <w:abstractNumId w:val="27"/>
  </w:num>
  <w:num w:numId="59">
    <w:abstractNumId w:val="5"/>
  </w:num>
  <w:num w:numId="60">
    <w:abstractNumId w:val="37"/>
  </w:num>
  <w:num w:numId="61">
    <w:abstractNumId w:val="52"/>
  </w:num>
  <w:num w:numId="62">
    <w:abstractNumId w:val="30"/>
  </w:num>
  <w:num w:numId="63">
    <w:abstractNumId w:val="42"/>
  </w:num>
  <w:num w:numId="64">
    <w:abstractNumId w:val="10"/>
  </w:num>
  <w:num w:numId="65">
    <w:abstractNumId w:val="41"/>
  </w:num>
  <w:num w:numId="66">
    <w:abstractNumId w:val="24"/>
  </w:num>
  <w:num w:numId="67">
    <w:abstractNumId w:val="24"/>
  </w:num>
  <w:num w:numId="68">
    <w:abstractNumId w:val="24"/>
  </w:num>
  <w:num w:numId="69">
    <w:abstractNumId w:val="24"/>
  </w:num>
  <w:num w:numId="70">
    <w:abstractNumId w:val="24"/>
  </w:num>
  <w:num w:numId="71">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characterSpacingControl w:val="doNotCompress"/>
  <w:hdrShapeDefaults>
    <o:shapedefaults v:ext="edit" spidmax="911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TAXUD\TAXUD-2012-00750\TAXUD-2012-00750-00-00-EN-REV-00.DOC"/>
  </w:docVars>
  <w:rsids>
    <w:rsidRoot w:val="00E3662B"/>
    <w:rsid w:val="0000021F"/>
    <w:rsid w:val="00000554"/>
    <w:rsid w:val="00000E93"/>
    <w:rsid w:val="00001028"/>
    <w:rsid w:val="0000113C"/>
    <w:rsid w:val="00001712"/>
    <w:rsid w:val="0000196C"/>
    <w:rsid w:val="00001EF2"/>
    <w:rsid w:val="000020B9"/>
    <w:rsid w:val="000025D0"/>
    <w:rsid w:val="00002FA4"/>
    <w:rsid w:val="00003442"/>
    <w:rsid w:val="00003777"/>
    <w:rsid w:val="00003B34"/>
    <w:rsid w:val="00005066"/>
    <w:rsid w:val="0000553A"/>
    <w:rsid w:val="0000603C"/>
    <w:rsid w:val="00006547"/>
    <w:rsid w:val="0000684F"/>
    <w:rsid w:val="000071A1"/>
    <w:rsid w:val="000076DB"/>
    <w:rsid w:val="00010238"/>
    <w:rsid w:val="00010FC9"/>
    <w:rsid w:val="00010FDB"/>
    <w:rsid w:val="00011529"/>
    <w:rsid w:val="000119ED"/>
    <w:rsid w:val="00011F0F"/>
    <w:rsid w:val="00011FF7"/>
    <w:rsid w:val="00012210"/>
    <w:rsid w:val="00012649"/>
    <w:rsid w:val="0001268B"/>
    <w:rsid w:val="00012C4E"/>
    <w:rsid w:val="00012DED"/>
    <w:rsid w:val="00012E3C"/>
    <w:rsid w:val="00012F64"/>
    <w:rsid w:val="00012FD0"/>
    <w:rsid w:val="00012FD1"/>
    <w:rsid w:val="0001318E"/>
    <w:rsid w:val="00013A3B"/>
    <w:rsid w:val="00013CA8"/>
    <w:rsid w:val="00014271"/>
    <w:rsid w:val="000145CD"/>
    <w:rsid w:val="0001521B"/>
    <w:rsid w:val="0001563D"/>
    <w:rsid w:val="00015B9B"/>
    <w:rsid w:val="000164F1"/>
    <w:rsid w:val="00016AC6"/>
    <w:rsid w:val="00016D31"/>
    <w:rsid w:val="000170A9"/>
    <w:rsid w:val="000170DF"/>
    <w:rsid w:val="000177AD"/>
    <w:rsid w:val="00017C44"/>
    <w:rsid w:val="00017E08"/>
    <w:rsid w:val="00017EB4"/>
    <w:rsid w:val="00017F35"/>
    <w:rsid w:val="0002003C"/>
    <w:rsid w:val="000201A2"/>
    <w:rsid w:val="00020244"/>
    <w:rsid w:val="000202CB"/>
    <w:rsid w:val="00020907"/>
    <w:rsid w:val="000209E6"/>
    <w:rsid w:val="000210EE"/>
    <w:rsid w:val="00021226"/>
    <w:rsid w:val="00021554"/>
    <w:rsid w:val="0002170C"/>
    <w:rsid w:val="000217DF"/>
    <w:rsid w:val="00021EDA"/>
    <w:rsid w:val="000225C6"/>
    <w:rsid w:val="00022830"/>
    <w:rsid w:val="00022AF8"/>
    <w:rsid w:val="0002343C"/>
    <w:rsid w:val="000234D5"/>
    <w:rsid w:val="000237AE"/>
    <w:rsid w:val="000238B5"/>
    <w:rsid w:val="00023E30"/>
    <w:rsid w:val="000245B8"/>
    <w:rsid w:val="000253B4"/>
    <w:rsid w:val="00025499"/>
    <w:rsid w:val="00025B37"/>
    <w:rsid w:val="000263AE"/>
    <w:rsid w:val="00026934"/>
    <w:rsid w:val="00026AD9"/>
    <w:rsid w:val="00026B70"/>
    <w:rsid w:val="00026B91"/>
    <w:rsid w:val="00026E08"/>
    <w:rsid w:val="00027134"/>
    <w:rsid w:val="000273E7"/>
    <w:rsid w:val="0002787F"/>
    <w:rsid w:val="00027883"/>
    <w:rsid w:val="000278EA"/>
    <w:rsid w:val="00027D7E"/>
    <w:rsid w:val="000301E5"/>
    <w:rsid w:val="000313D7"/>
    <w:rsid w:val="00031541"/>
    <w:rsid w:val="000319E4"/>
    <w:rsid w:val="00031A6C"/>
    <w:rsid w:val="0003297A"/>
    <w:rsid w:val="00032BEA"/>
    <w:rsid w:val="00033B44"/>
    <w:rsid w:val="00033D14"/>
    <w:rsid w:val="0003436C"/>
    <w:rsid w:val="00034BB2"/>
    <w:rsid w:val="00034C07"/>
    <w:rsid w:val="00034E1A"/>
    <w:rsid w:val="000356E8"/>
    <w:rsid w:val="00035765"/>
    <w:rsid w:val="0003594B"/>
    <w:rsid w:val="000360E8"/>
    <w:rsid w:val="0003690D"/>
    <w:rsid w:val="00036CF3"/>
    <w:rsid w:val="00037376"/>
    <w:rsid w:val="00037602"/>
    <w:rsid w:val="00037782"/>
    <w:rsid w:val="00037EB4"/>
    <w:rsid w:val="00037FDD"/>
    <w:rsid w:val="000400B8"/>
    <w:rsid w:val="00040C4B"/>
    <w:rsid w:val="00041077"/>
    <w:rsid w:val="000421C4"/>
    <w:rsid w:val="000421DC"/>
    <w:rsid w:val="0004244D"/>
    <w:rsid w:val="00042519"/>
    <w:rsid w:val="000427EE"/>
    <w:rsid w:val="00043029"/>
    <w:rsid w:val="00044AB2"/>
    <w:rsid w:val="00044D79"/>
    <w:rsid w:val="00044DC6"/>
    <w:rsid w:val="00045218"/>
    <w:rsid w:val="00045A06"/>
    <w:rsid w:val="00045DC2"/>
    <w:rsid w:val="00046288"/>
    <w:rsid w:val="00046DAC"/>
    <w:rsid w:val="000470CD"/>
    <w:rsid w:val="000474AD"/>
    <w:rsid w:val="00047B62"/>
    <w:rsid w:val="00047B70"/>
    <w:rsid w:val="00047D43"/>
    <w:rsid w:val="00050461"/>
    <w:rsid w:val="00050F69"/>
    <w:rsid w:val="0005111C"/>
    <w:rsid w:val="00051394"/>
    <w:rsid w:val="00052036"/>
    <w:rsid w:val="000522DF"/>
    <w:rsid w:val="0005231E"/>
    <w:rsid w:val="000530AE"/>
    <w:rsid w:val="00053551"/>
    <w:rsid w:val="000535F5"/>
    <w:rsid w:val="00053E21"/>
    <w:rsid w:val="00054390"/>
    <w:rsid w:val="000548C9"/>
    <w:rsid w:val="000548EE"/>
    <w:rsid w:val="00054AFA"/>
    <w:rsid w:val="00054D3A"/>
    <w:rsid w:val="00054E5C"/>
    <w:rsid w:val="00054F66"/>
    <w:rsid w:val="00054FD8"/>
    <w:rsid w:val="00054FEE"/>
    <w:rsid w:val="000558D8"/>
    <w:rsid w:val="00056219"/>
    <w:rsid w:val="00056B48"/>
    <w:rsid w:val="00056C29"/>
    <w:rsid w:val="00056E35"/>
    <w:rsid w:val="00056F4C"/>
    <w:rsid w:val="0005722F"/>
    <w:rsid w:val="0005729B"/>
    <w:rsid w:val="000572BE"/>
    <w:rsid w:val="000574E7"/>
    <w:rsid w:val="0005750C"/>
    <w:rsid w:val="00057639"/>
    <w:rsid w:val="000579F7"/>
    <w:rsid w:val="00057B02"/>
    <w:rsid w:val="00060654"/>
    <w:rsid w:val="00060BDF"/>
    <w:rsid w:val="00060CA0"/>
    <w:rsid w:val="00060CBF"/>
    <w:rsid w:val="00060CF5"/>
    <w:rsid w:val="000611FC"/>
    <w:rsid w:val="000615EC"/>
    <w:rsid w:val="00061F7A"/>
    <w:rsid w:val="00061FF5"/>
    <w:rsid w:val="00062015"/>
    <w:rsid w:val="000620D7"/>
    <w:rsid w:val="00063169"/>
    <w:rsid w:val="000634F6"/>
    <w:rsid w:val="0006366A"/>
    <w:rsid w:val="00063FB9"/>
    <w:rsid w:val="00063FD1"/>
    <w:rsid w:val="0006489D"/>
    <w:rsid w:val="00064ADD"/>
    <w:rsid w:val="00065544"/>
    <w:rsid w:val="000658C9"/>
    <w:rsid w:val="00065AC4"/>
    <w:rsid w:val="00065B09"/>
    <w:rsid w:val="00066083"/>
    <w:rsid w:val="0006644D"/>
    <w:rsid w:val="000666A5"/>
    <w:rsid w:val="00066916"/>
    <w:rsid w:val="00066EE5"/>
    <w:rsid w:val="00067457"/>
    <w:rsid w:val="0006748C"/>
    <w:rsid w:val="000677E2"/>
    <w:rsid w:val="00067ECA"/>
    <w:rsid w:val="0007021A"/>
    <w:rsid w:val="00070330"/>
    <w:rsid w:val="00070B58"/>
    <w:rsid w:val="000712B6"/>
    <w:rsid w:val="000717BC"/>
    <w:rsid w:val="00071B69"/>
    <w:rsid w:val="00071E66"/>
    <w:rsid w:val="00072370"/>
    <w:rsid w:val="0007320B"/>
    <w:rsid w:val="00073329"/>
    <w:rsid w:val="00073FDE"/>
    <w:rsid w:val="00074459"/>
    <w:rsid w:val="0007482E"/>
    <w:rsid w:val="00074D3E"/>
    <w:rsid w:val="0007558A"/>
    <w:rsid w:val="000755C5"/>
    <w:rsid w:val="000757ED"/>
    <w:rsid w:val="00075C9E"/>
    <w:rsid w:val="00075DD8"/>
    <w:rsid w:val="000761B4"/>
    <w:rsid w:val="00076296"/>
    <w:rsid w:val="000763AC"/>
    <w:rsid w:val="00076632"/>
    <w:rsid w:val="0007692B"/>
    <w:rsid w:val="00076D59"/>
    <w:rsid w:val="00076F67"/>
    <w:rsid w:val="00077440"/>
    <w:rsid w:val="00077903"/>
    <w:rsid w:val="000779CD"/>
    <w:rsid w:val="00077CED"/>
    <w:rsid w:val="00077D94"/>
    <w:rsid w:val="00080B7A"/>
    <w:rsid w:val="00080BB0"/>
    <w:rsid w:val="00080D0A"/>
    <w:rsid w:val="000810C7"/>
    <w:rsid w:val="00081234"/>
    <w:rsid w:val="00081388"/>
    <w:rsid w:val="00081655"/>
    <w:rsid w:val="000822AF"/>
    <w:rsid w:val="00082584"/>
    <w:rsid w:val="00082AAE"/>
    <w:rsid w:val="00083404"/>
    <w:rsid w:val="00083FEB"/>
    <w:rsid w:val="0008491B"/>
    <w:rsid w:val="00084FAF"/>
    <w:rsid w:val="000850EB"/>
    <w:rsid w:val="00085178"/>
    <w:rsid w:val="000852A5"/>
    <w:rsid w:val="00085AF9"/>
    <w:rsid w:val="00086236"/>
    <w:rsid w:val="00086C19"/>
    <w:rsid w:val="0008762D"/>
    <w:rsid w:val="00087685"/>
    <w:rsid w:val="000876BC"/>
    <w:rsid w:val="00087DD2"/>
    <w:rsid w:val="00087F1D"/>
    <w:rsid w:val="000901CD"/>
    <w:rsid w:val="0009064F"/>
    <w:rsid w:val="000908C4"/>
    <w:rsid w:val="00090A5A"/>
    <w:rsid w:val="00090A5D"/>
    <w:rsid w:val="00090A92"/>
    <w:rsid w:val="00090E1E"/>
    <w:rsid w:val="000911E9"/>
    <w:rsid w:val="00091483"/>
    <w:rsid w:val="00091FE6"/>
    <w:rsid w:val="00092011"/>
    <w:rsid w:val="000924B8"/>
    <w:rsid w:val="00093008"/>
    <w:rsid w:val="00093214"/>
    <w:rsid w:val="0009359A"/>
    <w:rsid w:val="00093A87"/>
    <w:rsid w:val="00094219"/>
    <w:rsid w:val="000944EE"/>
    <w:rsid w:val="0009460A"/>
    <w:rsid w:val="000947B6"/>
    <w:rsid w:val="00094947"/>
    <w:rsid w:val="00094952"/>
    <w:rsid w:val="00095046"/>
    <w:rsid w:val="00095288"/>
    <w:rsid w:val="000956AF"/>
    <w:rsid w:val="00095C9D"/>
    <w:rsid w:val="00095D9E"/>
    <w:rsid w:val="00095FBA"/>
    <w:rsid w:val="00096256"/>
    <w:rsid w:val="000966A2"/>
    <w:rsid w:val="00096774"/>
    <w:rsid w:val="00096802"/>
    <w:rsid w:val="0009681C"/>
    <w:rsid w:val="00096A3C"/>
    <w:rsid w:val="00096D69"/>
    <w:rsid w:val="00096F82"/>
    <w:rsid w:val="00097A1E"/>
    <w:rsid w:val="00097B54"/>
    <w:rsid w:val="00097B70"/>
    <w:rsid w:val="000A02AC"/>
    <w:rsid w:val="000A0778"/>
    <w:rsid w:val="000A0A3E"/>
    <w:rsid w:val="000A1457"/>
    <w:rsid w:val="000A19D1"/>
    <w:rsid w:val="000A1A0F"/>
    <w:rsid w:val="000A1DCC"/>
    <w:rsid w:val="000A26DB"/>
    <w:rsid w:val="000A2733"/>
    <w:rsid w:val="000A284E"/>
    <w:rsid w:val="000A2880"/>
    <w:rsid w:val="000A2BF3"/>
    <w:rsid w:val="000A2D36"/>
    <w:rsid w:val="000A43BA"/>
    <w:rsid w:val="000A515A"/>
    <w:rsid w:val="000A5372"/>
    <w:rsid w:val="000A54CA"/>
    <w:rsid w:val="000A5F81"/>
    <w:rsid w:val="000A60CC"/>
    <w:rsid w:val="000A64FE"/>
    <w:rsid w:val="000A6525"/>
    <w:rsid w:val="000A69C8"/>
    <w:rsid w:val="000A715D"/>
    <w:rsid w:val="000A73F0"/>
    <w:rsid w:val="000A7544"/>
    <w:rsid w:val="000A7665"/>
    <w:rsid w:val="000B01C7"/>
    <w:rsid w:val="000B0A86"/>
    <w:rsid w:val="000B1028"/>
    <w:rsid w:val="000B10D4"/>
    <w:rsid w:val="000B1303"/>
    <w:rsid w:val="000B13EB"/>
    <w:rsid w:val="000B159A"/>
    <w:rsid w:val="000B244D"/>
    <w:rsid w:val="000B2567"/>
    <w:rsid w:val="000B275B"/>
    <w:rsid w:val="000B2911"/>
    <w:rsid w:val="000B2BFC"/>
    <w:rsid w:val="000B381B"/>
    <w:rsid w:val="000B3891"/>
    <w:rsid w:val="000B3EDC"/>
    <w:rsid w:val="000B3F27"/>
    <w:rsid w:val="000B4320"/>
    <w:rsid w:val="000B47EB"/>
    <w:rsid w:val="000B4BF4"/>
    <w:rsid w:val="000B50CC"/>
    <w:rsid w:val="000B51C8"/>
    <w:rsid w:val="000B5A35"/>
    <w:rsid w:val="000B5CC5"/>
    <w:rsid w:val="000B5F33"/>
    <w:rsid w:val="000B63D6"/>
    <w:rsid w:val="000B6635"/>
    <w:rsid w:val="000B6914"/>
    <w:rsid w:val="000B7079"/>
    <w:rsid w:val="000B717D"/>
    <w:rsid w:val="000B7183"/>
    <w:rsid w:val="000B7592"/>
    <w:rsid w:val="000B75EB"/>
    <w:rsid w:val="000C0101"/>
    <w:rsid w:val="000C02FC"/>
    <w:rsid w:val="000C06EE"/>
    <w:rsid w:val="000C09D3"/>
    <w:rsid w:val="000C10DC"/>
    <w:rsid w:val="000C16A8"/>
    <w:rsid w:val="000C19C9"/>
    <w:rsid w:val="000C1A5A"/>
    <w:rsid w:val="000C1B42"/>
    <w:rsid w:val="000C2D20"/>
    <w:rsid w:val="000C2DF4"/>
    <w:rsid w:val="000C3076"/>
    <w:rsid w:val="000C32F3"/>
    <w:rsid w:val="000C331D"/>
    <w:rsid w:val="000C342A"/>
    <w:rsid w:val="000C3810"/>
    <w:rsid w:val="000C435B"/>
    <w:rsid w:val="000C4BF7"/>
    <w:rsid w:val="000C5331"/>
    <w:rsid w:val="000C57B4"/>
    <w:rsid w:val="000C5A44"/>
    <w:rsid w:val="000C5FC4"/>
    <w:rsid w:val="000C63AB"/>
    <w:rsid w:val="000C6671"/>
    <w:rsid w:val="000C66AE"/>
    <w:rsid w:val="000C6A17"/>
    <w:rsid w:val="000C6BA9"/>
    <w:rsid w:val="000C6D26"/>
    <w:rsid w:val="000C6DC1"/>
    <w:rsid w:val="000C6E3E"/>
    <w:rsid w:val="000C6F34"/>
    <w:rsid w:val="000C7220"/>
    <w:rsid w:val="000C737E"/>
    <w:rsid w:val="000C7BA7"/>
    <w:rsid w:val="000D03B3"/>
    <w:rsid w:val="000D048E"/>
    <w:rsid w:val="000D059D"/>
    <w:rsid w:val="000D0A80"/>
    <w:rsid w:val="000D0A99"/>
    <w:rsid w:val="000D0E22"/>
    <w:rsid w:val="000D10BA"/>
    <w:rsid w:val="000D1C1E"/>
    <w:rsid w:val="000D1DA7"/>
    <w:rsid w:val="000D2627"/>
    <w:rsid w:val="000D2D19"/>
    <w:rsid w:val="000D30F6"/>
    <w:rsid w:val="000D3265"/>
    <w:rsid w:val="000D363D"/>
    <w:rsid w:val="000D47F9"/>
    <w:rsid w:val="000D4C6B"/>
    <w:rsid w:val="000D5099"/>
    <w:rsid w:val="000D51BD"/>
    <w:rsid w:val="000D5656"/>
    <w:rsid w:val="000D68C8"/>
    <w:rsid w:val="000D6C37"/>
    <w:rsid w:val="000D6E7E"/>
    <w:rsid w:val="000D6EC6"/>
    <w:rsid w:val="000D75E5"/>
    <w:rsid w:val="000D78C2"/>
    <w:rsid w:val="000D7E75"/>
    <w:rsid w:val="000E025F"/>
    <w:rsid w:val="000E0858"/>
    <w:rsid w:val="000E086D"/>
    <w:rsid w:val="000E0CE5"/>
    <w:rsid w:val="000E0D76"/>
    <w:rsid w:val="000E0F4F"/>
    <w:rsid w:val="000E12EB"/>
    <w:rsid w:val="000E1A6C"/>
    <w:rsid w:val="000E1C1D"/>
    <w:rsid w:val="000E1CCC"/>
    <w:rsid w:val="000E2160"/>
    <w:rsid w:val="000E24FC"/>
    <w:rsid w:val="000E2C2F"/>
    <w:rsid w:val="000E2DE9"/>
    <w:rsid w:val="000E3172"/>
    <w:rsid w:val="000E373C"/>
    <w:rsid w:val="000E3C4F"/>
    <w:rsid w:val="000E49F5"/>
    <w:rsid w:val="000E4BBB"/>
    <w:rsid w:val="000E4C4B"/>
    <w:rsid w:val="000E4F74"/>
    <w:rsid w:val="000E5759"/>
    <w:rsid w:val="000E5F2F"/>
    <w:rsid w:val="000E6140"/>
    <w:rsid w:val="000E62D3"/>
    <w:rsid w:val="000E6552"/>
    <w:rsid w:val="000E7114"/>
    <w:rsid w:val="000E7149"/>
    <w:rsid w:val="000E76F7"/>
    <w:rsid w:val="000E79D1"/>
    <w:rsid w:val="000F0AAB"/>
    <w:rsid w:val="000F14EC"/>
    <w:rsid w:val="000F15A7"/>
    <w:rsid w:val="000F15B6"/>
    <w:rsid w:val="000F18B4"/>
    <w:rsid w:val="000F19C1"/>
    <w:rsid w:val="000F1E5A"/>
    <w:rsid w:val="000F2244"/>
    <w:rsid w:val="000F248A"/>
    <w:rsid w:val="000F2490"/>
    <w:rsid w:val="000F27A8"/>
    <w:rsid w:val="000F28C6"/>
    <w:rsid w:val="000F2B78"/>
    <w:rsid w:val="000F2C28"/>
    <w:rsid w:val="000F2ED3"/>
    <w:rsid w:val="000F3580"/>
    <w:rsid w:val="000F3782"/>
    <w:rsid w:val="000F3910"/>
    <w:rsid w:val="000F3D0A"/>
    <w:rsid w:val="000F3EDD"/>
    <w:rsid w:val="000F45AF"/>
    <w:rsid w:val="000F4901"/>
    <w:rsid w:val="000F4AFB"/>
    <w:rsid w:val="000F4DF8"/>
    <w:rsid w:val="000F4FE6"/>
    <w:rsid w:val="000F50B1"/>
    <w:rsid w:val="000F5873"/>
    <w:rsid w:val="000F62CE"/>
    <w:rsid w:val="000F6327"/>
    <w:rsid w:val="000F63C7"/>
    <w:rsid w:val="000F63EF"/>
    <w:rsid w:val="000F6C21"/>
    <w:rsid w:val="000F7CA8"/>
    <w:rsid w:val="000F7DE3"/>
    <w:rsid w:val="00100043"/>
    <w:rsid w:val="001004E1"/>
    <w:rsid w:val="0010064B"/>
    <w:rsid w:val="00100FB6"/>
    <w:rsid w:val="0010105B"/>
    <w:rsid w:val="00101380"/>
    <w:rsid w:val="00101666"/>
    <w:rsid w:val="001016CB"/>
    <w:rsid w:val="0010268A"/>
    <w:rsid w:val="00102768"/>
    <w:rsid w:val="00102903"/>
    <w:rsid w:val="00102B57"/>
    <w:rsid w:val="00103006"/>
    <w:rsid w:val="001032E8"/>
    <w:rsid w:val="001036F3"/>
    <w:rsid w:val="00103750"/>
    <w:rsid w:val="001039F7"/>
    <w:rsid w:val="00104158"/>
    <w:rsid w:val="001041AA"/>
    <w:rsid w:val="0010476F"/>
    <w:rsid w:val="001049A2"/>
    <w:rsid w:val="00104F36"/>
    <w:rsid w:val="00105052"/>
    <w:rsid w:val="001053FD"/>
    <w:rsid w:val="00105616"/>
    <w:rsid w:val="001056FA"/>
    <w:rsid w:val="001059BD"/>
    <w:rsid w:val="00105E3A"/>
    <w:rsid w:val="0010636F"/>
    <w:rsid w:val="0010673D"/>
    <w:rsid w:val="00106886"/>
    <w:rsid w:val="00106B57"/>
    <w:rsid w:val="00106B7B"/>
    <w:rsid w:val="00107C57"/>
    <w:rsid w:val="00107FFE"/>
    <w:rsid w:val="00110099"/>
    <w:rsid w:val="0011025A"/>
    <w:rsid w:val="00110748"/>
    <w:rsid w:val="0011095E"/>
    <w:rsid w:val="00111C2B"/>
    <w:rsid w:val="00111CEB"/>
    <w:rsid w:val="00111F24"/>
    <w:rsid w:val="00112192"/>
    <w:rsid w:val="0011264A"/>
    <w:rsid w:val="001131D4"/>
    <w:rsid w:val="00113855"/>
    <w:rsid w:val="00113B6D"/>
    <w:rsid w:val="00114419"/>
    <w:rsid w:val="00114604"/>
    <w:rsid w:val="001151F5"/>
    <w:rsid w:val="00115208"/>
    <w:rsid w:val="00115367"/>
    <w:rsid w:val="0011547F"/>
    <w:rsid w:val="00116155"/>
    <w:rsid w:val="00116780"/>
    <w:rsid w:val="00116DB5"/>
    <w:rsid w:val="00117393"/>
    <w:rsid w:val="00117870"/>
    <w:rsid w:val="001178E7"/>
    <w:rsid w:val="00117A50"/>
    <w:rsid w:val="00117D6B"/>
    <w:rsid w:val="001208EA"/>
    <w:rsid w:val="00120D24"/>
    <w:rsid w:val="00120F72"/>
    <w:rsid w:val="0012102E"/>
    <w:rsid w:val="0012114D"/>
    <w:rsid w:val="001216A4"/>
    <w:rsid w:val="00121876"/>
    <w:rsid w:val="0012192E"/>
    <w:rsid w:val="00122019"/>
    <w:rsid w:val="00122215"/>
    <w:rsid w:val="00122AEF"/>
    <w:rsid w:val="00122C48"/>
    <w:rsid w:val="00122D35"/>
    <w:rsid w:val="00123463"/>
    <w:rsid w:val="0012347A"/>
    <w:rsid w:val="001236E5"/>
    <w:rsid w:val="001237ED"/>
    <w:rsid w:val="00123DD4"/>
    <w:rsid w:val="001242AC"/>
    <w:rsid w:val="00124349"/>
    <w:rsid w:val="001250CA"/>
    <w:rsid w:val="0012555B"/>
    <w:rsid w:val="00125708"/>
    <w:rsid w:val="00125B24"/>
    <w:rsid w:val="00125EAC"/>
    <w:rsid w:val="00125F2F"/>
    <w:rsid w:val="00126069"/>
    <w:rsid w:val="00126371"/>
    <w:rsid w:val="0012658C"/>
    <w:rsid w:val="00126934"/>
    <w:rsid w:val="00126CC0"/>
    <w:rsid w:val="00126EBF"/>
    <w:rsid w:val="0012726A"/>
    <w:rsid w:val="001276DA"/>
    <w:rsid w:val="00130744"/>
    <w:rsid w:val="00130EBD"/>
    <w:rsid w:val="00131E57"/>
    <w:rsid w:val="001322C5"/>
    <w:rsid w:val="00132991"/>
    <w:rsid w:val="00132B60"/>
    <w:rsid w:val="0013310C"/>
    <w:rsid w:val="001332B9"/>
    <w:rsid w:val="00133343"/>
    <w:rsid w:val="001337B9"/>
    <w:rsid w:val="00133911"/>
    <w:rsid w:val="00133B74"/>
    <w:rsid w:val="00133BDB"/>
    <w:rsid w:val="001344DA"/>
    <w:rsid w:val="0013499A"/>
    <w:rsid w:val="001349FA"/>
    <w:rsid w:val="00134AC5"/>
    <w:rsid w:val="0013515D"/>
    <w:rsid w:val="00135181"/>
    <w:rsid w:val="001351D3"/>
    <w:rsid w:val="00135780"/>
    <w:rsid w:val="00135E34"/>
    <w:rsid w:val="00136089"/>
    <w:rsid w:val="0013634B"/>
    <w:rsid w:val="001369B7"/>
    <w:rsid w:val="00136DA1"/>
    <w:rsid w:val="00136E47"/>
    <w:rsid w:val="001373D6"/>
    <w:rsid w:val="00137D32"/>
    <w:rsid w:val="00137E73"/>
    <w:rsid w:val="00137EB2"/>
    <w:rsid w:val="00140321"/>
    <w:rsid w:val="00140537"/>
    <w:rsid w:val="001407A6"/>
    <w:rsid w:val="00140822"/>
    <w:rsid w:val="00141032"/>
    <w:rsid w:val="00141167"/>
    <w:rsid w:val="00141704"/>
    <w:rsid w:val="00141791"/>
    <w:rsid w:val="00141872"/>
    <w:rsid w:val="001419DF"/>
    <w:rsid w:val="00142487"/>
    <w:rsid w:val="00142718"/>
    <w:rsid w:val="00142971"/>
    <w:rsid w:val="00142F07"/>
    <w:rsid w:val="0014357C"/>
    <w:rsid w:val="0014380F"/>
    <w:rsid w:val="00143D44"/>
    <w:rsid w:val="001440B3"/>
    <w:rsid w:val="001440F9"/>
    <w:rsid w:val="00144291"/>
    <w:rsid w:val="001458BF"/>
    <w:rsid w:val="00145D89"/>
    <w:rsid w:val="00146FF8"/>
    <w:rsid w:val="00147470"/>
    <w:rsid w:val="00147695"/>
    <w:rsid w:val="001478A4"/>
    <w:rsid w:val="001478EE"/>
    <w:rsid w:val="00147A0B"/>
    <w:rsid w:val="00147FAF"/>
    <w:rsid w:val="00150054"/>
    <w:rsid w:val="001507EE"/>
    <w:rsid w:val="00150B4A"/>
    <w:rsid w:val="00150D55"/>
    <w:rsid w:val="00151189"/>
    <w:rsid w:val="001513E9"/>
    <w:rsid w:val="0015203A"/>
    <w:rsid w:val="00152A41"/>
    <w:rsid w:val="00153126"/>
    <w:rsid w:val="00153249"/>
    <w:rsid w:val="001535D3"/>
    <w:rsid w:val="00153F80"/>
    <w:rsid w:val="001542CB"/>
    <w:rsid w:val="00154856"/>
    <w:rsid w:val="001550F9"/>
    <w:rsid w:val="0015576F"/>
    <w:rsid w:val="00155AC7"/>
    <w:rsid w:val="00155CB3"/>
    <w:rsid w:val="001561AE"/>
    <w:rsid w:val="00156C38"/>
    <w:rsid w:val="00156E50"/>
    <w:rsid w:val="0015740C"/>
    <w:rsid w:val="00157604"/>
    <w:rsid w:val="00157A8B"/>
    <w:rsid w:val="00157AB0"/>
    <w:rsid w:val="00157AB1"/>
    <w:rsid w:val="00157CC9"/>
    <w:rsid w:val="00157D9D"/>
    <w:rsid w:val="00157F44"/>
    <w:rsid w:val="0016036E"/>
    <w:rsid w:val="001603D9"/>
    <w:rsid w:val="001607E6"/>
    <w:rsid w:val="00160A5C"/>
    <w:rsid w:val="00160C88"/>
    <w:rsid w:val="00161B16"/>
    <w:rsid w:val="00161F5B"/>
    <w:rsid w:val="0016282A"/>
    <w:rsid w:val="0016309B"/>
    <w:rsid w:val="001635AC"/>
    <w:rsid w:val="001639C0"/>
    <w:rsid w:val="001644D4"/>
    <w:rsid w:val="001648BE"/>
    <w:rsid w:val="00164A16"/>
    <w:rsid w:val="00165508"/>
    <w:rsid w:val="0016625A"/>
    <w:rsid w:val="00166329"/>
    <w:rsid w:val="00166C7E"/>
    <w:rsid w:val="00166FF3"/>
    <w:rsid w:val="0016703D"/>
    <w:rsid w:val="001670C3"/>
    <w:rsid w:val="001670EE"/>
    <w:rsid w:val="001672CC"/>
    <w:rsid w:val="0016750C"/>
    <w:rsid w:val="00167733"/>
    <w:rsid w:val="001677C1"/>
    <w:rsid w:val="00167842"/>
    <w:rsid w:val="00167F20"/>
    <w:rsid w:val="00170820"/>
    <w:rsid w:val="00170894"/>
    <w:rsid w:val="00170E6B"/>
    <w:rsid w:val="00170ECF"/>
    <w:rsid w:val="00171137"/>
    <w:rsid w:val="0017129B"/>
    <w:rsid w:val="00171345"/>
    <w:rsid w:val="0017139A"/>
    <w:rsid w:val="0017156B"/>
    <w:rsid w:val="0017161E"/>
    <w:rsid w:val="00171B02"/>
    <w:rsid w:val="00171D81"/>
    <w:rsid w:val="00172542"/>
    <w:rsid w:val="001725E5"/>
    <w:rsid w:val="00172C40"/>
    <w:rsid w:val="00172DA2"/>
    <w:rsid w:val="00173616"/>
    <w:rsid w:val="00173E6E"/>
    <w:rsid w:val="00173FD8"/>
    <w:rsid w:val="001741BA"/>
    <w:rsid w:val="00174365"/>
    <w:rsid w:val="00174384"/>
    <w:rsid w:val="00174C9A"/>
    <w:rsid w:val="00174CC2"/>
    <w:rsid w:val="00174DD6"/>
    <w:rsid w:val="00175283"/>
    <w:rsid w:val="001753AE"/>
    <w:rsid w:val="0017593D"/>
    <w:rsid w:val="00175A1D"/>
    <w:rsid w:val="00176352"/>
    <w:rsid w:val="0017643C"/>
    <w:rsid w:val="00176EEA"/>
    <w:rsid w:val="00177139"/>
    <w:rsid w:val="00177461"/>
    <w:rsid w:val="0017781C"/>
    <w:rsid w:val="001779D6"/>
    <w:rsid w:val="00177DC2"/>
    <w:rsid w:val="001800F7"/>
    <w:rsid w:val="001802F7"/>
    <w:rsid w:val="00180708"/>
    <w:rsid w:val="00180867"/>
    <w:rsid w:val="00180D32"/>
    <w:rsid w:val="00180E1D"/>
    <w:rsid w:val="00180FFB"/>
    <w:rsid w:val="00181212"/>
    <w:rsid w:val="001813E8"/>
    <w:rsid w:val="001815A9"/>
    <w:rsid w:val="001817E6"/>
    <w:rsid w:val="00181AE3"/>
    <w:rsid w:val="00181CD2"/>
    <w:rsid w:val="00182315"/>
    <w:rsid w:val="00182536"/>
    <w:rsid w:val="00182607"/>
    <w:rsid w:val="00182AC2"/>
    <w:rsid w:val="00182BA8"/>
    <w:rsid w:val="00182C55"/>
    <w:rsid w:val="00182C74"/>
    <w:rsid w:val="00182DAC"/>
    <w:rsid w:val="001836EC"/>
    <w:rsid w:val="001837E1"/>
    <w:rsid w:val="00183806"/>
    <w:rsid w:val="00183889"/>
    <w:rsid w:val="00183B04"/>
    <w:rsid w:val="00183D77"/>
    <w:rsid w:val="00183DD4"/>
    <w:rsid w:val="00183FD5"/>
    <w:rsid w:val="00183FF6"/>
    <w:rsid w:val="00184364"/>
    <w:rsid w:val="00185B5A"/>
    <w:rsid w:val="00185DB8"/>
    <w:rsid w:val="00185E68"/>
    <w:rsid w:val="0018627C"/>
    <w:rsid w:val="001862C5"/>
    <w:rsid w:val="0018649F"/>
    <w:rsid w:val="00186583"/>
    <w:rsid w:val="00186C28"/>
    <w:rsid w:val="00186EEF"/>
    <w:rsid w:val="00186EF0"/>
    <w:rsid w:val="001877DB"/>
    <w:rsid w:val="00187995"/>
    <w:rsid w:val="00187B2D"/>
    <w:rsid w:val="00187B59"/>
    <w:rsid w:val="0019010E"/>
    <w:rsid w:val="001906BD"/>
    <w:rsid w:val="00190D8B"/>
    <w:rsid w:val="00191648"/>
    <w:rsid w:val="00192535"/>
    <w:rsid w:val="0019279E"/>
    <w:rsid w:val="001927FA"/>
    <w:rsid w:val="00192C84"/>
    <w:rsid w:val="001933DB"/>
    <w:rsid w:val="001934C8"/>
    <w:rsid w:val="001935C6"/>
    <w:rsid w:val="00193AA4"/>
    <w:rsid w:val="00193BFC"/>
    <w:rsid w:val="00193DE2"/>
    <w:rsid w:val="00193EE8"/>
    <w:rsid w:val="00193FC4"/>
    <w:rsid w:val="0019451C"/>
    <w:rsid w:val="001946E4"/>
    <w:rsid w:val="00194789"/>
    <w:rsid w:val="001948DB"/>
    <w:rsid w:val="00195591"/>
    <w:rsid w:val="00195C53"/>
    <w:rsid w:val="00196748"/>
    <w:rsid w:val="001967E7"/>
    <w:rsid w:val="001967F1"/>
    <w:rsid w:val="0019697C"/>
    <w:rsid w:val="001969AC"/>
    <w:rsid w:val="0019702F"/>
    <w:rsid w:val="001970FD"/>
    <w:rsid w:val="0019724B"/>
    <w:rsid w:val="0019726F"/>
    <w:rsid w:val="001A0864"/>
    <w:rsid w:val="001A095A"/>
    <w:rsid w:val="001A09B2"/>
    <w:rsid w:val="001A0AA9"/>
    <w:rsid w:val="001A0AE3"/>
    <w:rsid w:val="001A0CCF"/>
    <w:rsid w:val="001A0F75"/>
    <w:rsid w:val="001A10ED"/>
    <w:rsid w:val="001A1DEA"/>
    <w:rsid w:val="001A25CA"/>
    <w:rsid w:val="001A2E04"/>
    <w:rsid w:val="001A318A"/>
    <w:rsid w:val="001A31D5"/>
    <w:rsid w:val="001A3205"/>
    <w:rsid w:val="001A4164"/>
    <w:rsid w:val="001A43DE"/>
    <w:rsid w:val="001A448C"/>
    <w:rsid w:val="001A45B3"/>
    <w:rsid w:val="001A4933"/>
    <w:rsid w:val="001A4958"/>
    <w:rsid w:val="001A4C20"/>
    <w:rsid w:val="001A4D23"/>
    <w:rsid w:val="001A561E"/>
    <w:rsid w:val="001A5A7C"/>
    <w:rsid w:val="001A5EEB"/>
    <w:rsid w:val="001A5F9F"/>
    <w:rsid w:val="001A60DC"/>
    <w:rsid w:val="001A66A4"/>
    <w:rsid w:val="001A6901"/>
    <w:rsid w:val="001A6A9E"/>
    <w:rsid w:val="001A7133"/>
    <w:rsid w:val="001A71A1"/>
    <w:rsid w:val="001A73E1"/>
    <w:rsid w:val="001A7C41"/>
    <w:rsid w:val="001A7DB7"/>
    <w:rsid w:val="001A7DCE"/>
    <w:rsid w:val="001B03C0"/>
    <w:rsid w:val="001B03D1"/>
    <w:rsid w:val="001B0693"/>
    <w:rsid w:val="001B0B5E"/>
    <w:rsid w:val="001B11E3"/>
    <w:rsid w:val="001B12F7"/>
    <w:rsid w:val="001B1FC9"/>
    <w:rsid w:val="001B22C2"/>
    <w:rsid w:val="001B27B2"/>
    <w:rsid w:val="001B28A4"/>
    <w:rsid w:val="001B290F"/>
    <w:rsid w:val="001B3200"/>
    <w:rsid w:val="001B3608"/>
    <w:rsid w:val="001B39B0"/>
    <w:rsid w:val="001B3A23"/>
    <w:rsid w:val="001B4043"/>
    <w:rsid w:val="001B40F5"/>
    <w:rsid w:val="001B44F4"/>
    <w:rsid w:val="001B49E9"/>
    <w:rsid w:val="001B4A0C"/>
    <w:rsid w:val="001B4B71"/>
    <w:rsid w:val="001B4C4F"/>
    <w:rsid w:val="001B51D0"/>
    <w:rsid w:val="001B5251"/>
    <w:rsid w:val="001B5AD4"/>
    <w:rsid w:val="001B6228"/>
    <w:rsid w:val="001B645E"/>
    <w:rsid w:val="001B6779"/>
    <w:rsid w:val="001B6EAC"/>
    <w:rsid w:val="001B711F"/>
    <w:rsid w:val="001B71F0"/>
    <w:rsid w:val="001B7B54"/>
    <w:rsid w:val="001B7C80"/>
    <w:rsid w:val="001C00F9"/>
    <w:rsid w:val="001C0FA5"/>
    <w:rsid w:val="001C1198"/>
    <w:rsid w:val="001C149A"/>
    <w:rsid w:val="001C15FB"/>
    <w:rsid w:val="001C1677"/>
    <w:rsid w:val="001C1679"/>
    <w:rsid w:val="001C2945"/>
    <w:rsid w:val="001C3729"/>
    <w:rsid w:val="001C3A9F"/>
    <w:rsid w:val="001C3B73"/>
    <w:rsid w:val="001C41F1"/>
    <w:rsid w:val="001C4313"/>
    <w:rsid w:val="001C4538"/>
    <w:rsid w:val="001C459A"/>
    <w:rsid w:val="001C4827"/>
    <w:rsid w:val="001C48DE"/>
    <w:rsid w:val="001C4DCF"/>
    <w:rsid w:val="001C5039"/>
    <w:rsid w:val="001C50A1"/>
    <w:rsid w:val="001C5D08"/>
    <w:rsid w:val="001C6270"/>
    <w:rsid w:val="001C647D"/>
    <w:rsid w:val="001C69F5"/>
    <w:rsid w:val="001C71FA"/>
    <w:rsid w:val="001C7C97"/>
    <w:rsid w:val="001C7E5C"/>
    <w:rsid w:val="001C7FEE"/>
    <w:rsid w:val="001D081D"/>
    <w:rsid w:val="001D0866"/>
    <w:rsid w:val="001D0875"/>
    <w:rsid w:val="001D0A73"/>
    <w:rsid w:val="001D0DF8"/>
    <w:rsid w:val="001D1693"/>
    <w:rsid w:val="001D1F2D"/>
    <w:rsid w:val="001D25D1"/>
    <w:rsid w:val="001D2AF2"/>
    <w:rsid w:val="001D3697"/>
    <w:rsid w:val="001D39B8"/>
    <w:rsid w:val="001D3CE1"/>
    <w:rsid w:val="001D3D05"/>
    <w:rsid w:val="001D3EE4"/>
    <w:rsid w:val="001D4ADD"/>
    <w:rsid w:val="001D5262"/>
    <w:rsid w:val="001D542B"/>
    <w:rsid w:val="001D58F7"/>
    <w:rsid w:val="001D5984"/>
    <w:rsid w:val="001D5B25"/>
    <w:rsid w:val="001D5B67"/>
    <w:rsid w:val="001D5F25"/>
    <w:rsid w:val="001D668C"/>
    <w:rsid w:val="001D6BAD"/>
    <w:rsid w:val="001D71F9"/>
    <w:rsid w:val="001D771E"/>
    <w:rsid w:val="001D798E"/>
    <w:rsid w:val="001E0369"/>
    <w:rsid w:val="001E0686"/>
    <w:rsid w:val="001E087E"/>
    <w:rsid w:val="001E0E62"/>
    <w:rsid w:val="001E11D8"/>
    <w:rsid w:val="001E13B4"/>
    <w:rsid w:val="001E1A74"/>
    <w:rsid w:val="001E1AD8"/>
    <w:rsid w:val="001E1F28"/>
    <w:rsid w:val="001E2146"/>
    <w:rsid w:val="001E25BB"/>
    <w:rsid w:val="001E3153"/>
    <w:rsid w:val="001E34F5"/>
    <w:rsid w:val="001E402E"/>
    <w:rsid w:val="001E45BA"/>
    <w:rsid w:val="001E4CF0"/>
    <w:rsid w:val="001E4D9E"/>
    <w:rsid w:val="001E4E07"/>
    <w:rsid w:val="001E5154"/>
    <w:rsid w:val="001E52F5"/>
    <w:rsid w:val="001E589F"/>
    <w:rsid w:val="001E5D05"/>
    <w:rsid w:val="001E6238"/>
    <w:rsid w:val="001E7298"/>
    <w:rsid w:val="001E76AB"/>
    <w:rsid w:val="001E76CE"/>
    <w:rsid w:val="001E79A1"/>
    <w:rsid w:val="001E7B2D"/>
    <w:rsid w:val="001F00CF"/>
    <w:rsid w:val="001F0A1C"/>
    <w:rsid w:val="001F0F82"/>
    <w:rsid w:val="001F1495"/>
    <w:rsid w:val="001F14B0"/>
    <w:rsid w:val="001F18A2"/>
    <w:rsid w:val="001F1A3E"/>
    <w:rsid w:val="001F1D16"/>
    <w:rsid w:val="001F20CB"/>
    <w:rsid w:val="001F25D6"/>
    <w:rsid w:val="001F2A3B"/>
    <w:rsid w:val="001F2E47"/>
    <w:rsid w:val="001F2F81"/>
    <w:rsid w:val="001F30C9"/>
    <w:rsid w:val="001F363B"/>
    <w:rsid w:val="001F3894"/>
    <w:rsid w:val="001F3A2D"/>
    <w:rsid w:val="001F3A7D"/>
    <w:rsid w:val="001F4497"/>
    <w:rsid w:val="001F45C3"/>
    <w:rsid w:val="001F45F6"/>
    <w:rsid w:val="001F46A5"/>
    <w:rsid w:val="001F46AA"/>
    <w:rsid w:val="001F47A9"/>
    <w:rsid w:val="001F557D"/>
    <w:rsid w:val="001F57C4"/>
    <w:rsid w:val="001F5D91"/>
    <w:rsid w:val="001F5F92"/>
    <w:rsid w:val="001F6023"/>
    <w:rsid w:val="001F60F2"/>
    <w:rsid w:val="001F6122"/>
    <w:rsid w:val="001F613D"/>
    <w:rsid w:val="001F6380"/>
    <w:rsid w:val="001F64BD"/>
    <w:rsid w:val="001F6FBA"/>
    <w:rsid w:val="001F6FF2"/>
    <w:rsid w:val="001F7132"/>
    <w:rsid w:val="001F7941"/>
    <w:rsid w:val="001F79FB"/>
    <w:rsid w:val="001F7A13"/>
    <w:rsid w:val="0020011A"/>
    <w:rsid w:val="00200190"/>
    <w:rsid w:val="00200A0C"/>
    <w:rsid w:val="00200F05"/>
    <w:rsid w:val="00200F7A"/>
    <w:rsid w:val="0020109C"/>
    <w:rsid w:val="0020141B"/>
    <w:rsid w:val="00201799"/>
    <w:rsid w:val="00201884"/>
    <w:rsid w:val="002018C7"/>
    <w:rsid w:val="00201991"/>
    <w:rsid w:val="00201E23"/>
    <w:rsid w:val="00201F0C"/>
    <w:rsid w:val="00201F6E"/>
    <w:rsid w:val="00202015"/>
    <w:rsid w:val="00202376"/>
    <w:rsid w:val="00202675"/>
    <w:rsid w:val="00202737"/>
    <w:rsid w:val="00202F58"/>
    <w:rsid w:val="002035EC"/>
    <w:rsid w:val="00203661"/>
    <w:rsid w:val="002037DD"/>
    <w:rsid w:val="002039B1"/>
    <w:rsid w:val="00203D46"/>
    <w:rsid w:val="00204074"/>
    <w:rsid w:val="00204139"/>
    <w:rsid w:val="00204190"/>
    <w:rsid w:val="0020446A"/>
    <w:rsid w:val="00204602"/>
    <w:rsid w:val="00204D04"/>
    <w:rsid w:val="00204EB0"/>
    <w:rsid w:val="002055B9"/>
    <w:rsid w:val="002059CA"/>
    <w:rsid w:val="00205BA2"/>
    <w:rsid w:val="00205F8E"/>
    <w:rsid w:val="0020660D"/>
    <w:rsid w:val="0020684B"/>
    <w:rsid w:val="00207687"/>
    <w:rsid w:val="002079FD"/>
    <w:rsid w:val="00207B69"/>
    <w:rsid w:val="00210191"/>
    <w:rsid w:val="0021033F"/>
    <w:rsid w:val="00210920"/>
    <w:rsid w:val="00210A4B"/>
    <w:rsid w:val="002118AB"/>
    <w:rsid w:val="00212135"/>
    <w:rsid w:val="002125FF"/>
    <w:rsid w:val="002127EC"/>
    <w:rsid w:val="002129AE"/>
    <w:rsid w:val="00212C6F"/>
    <w:rsid w:val="00212F0A"/>
    <w:rsid w:val="002130CA"/>
    <w:rsid w:val="00213567"/>
    <w:rsid w:val="002144B3"/>
    <w:rsid w:val="0021489C"/>
    <w:rsid w:val="00214B0D"/>
    <w:rsid w:val="00214EBD"/>
    <w:rsid w:val="002151A6"/>
    <w:rsid w:val="002155D3"/>
    <w:rsid w:val="002155FA"/>
    <w:rsid w:val="00215A1B"/>
    <w:rsid w:val="00215CDF"/>
    <w:rsid w:val="00215E83"/>
    <w:rsid w:val="0021631B"/>
    <w:rsid w:val="0021632C"/>
    <w:rsid w:val="00216715"/>
    <w:rsid w:val="00216D95"/>
    <w:rsid w:val="00217AD5"/>
    <w:rsid w:val="00217BFE"/>
    <w:rsid w:val="00217E9A"/>
    <w:rsid w:val="0022050A"/>
    <w:rsid w:val="00220965"/>
    <w:rsid w:val="00220B17"/>
    <w:rsid w:val="00220DD6"/>
    <w:rsid w:val="0022163B"/>
    <w:rsid w:val="0022196A"/>
    <w:rsid w:val="00221A72"/>
    <w:rsid w:val="00221E95"/>
    <w:rsid w:val="00221EAF"/>
    <w:rsid w:val="00222047"/>
    <w:rsid w:val="002222A2"/>
    <w:rsid w:val="00222664"/>
    <w:rsid w:val="002226AD"/>
    <w:rsid w:val="002228FD"/>
    <w:rsid w:val="0022299F"/>
    <w:rsid w:val="00222A36"/>
    <w:rsid w:val="00222F0B"/>
    <w:rsid w:val="00223096"/>
    <w:rsid w:val="002236A1"/>
    <w:rsid w:val="0022373C"/>
    <w:rsid w:val="00223918"/>
    <w:rsid w:val="002244D7"/>
    <w:rsid w:val="00224A40"/>
    <w:rsid w:val="00224ACB"/>
    <w:rsid w:val="00224B94"/>
    <w:rsid w:val="00224DA7"/>
    <w:rsid w:val="00224FF9"/>
    <w:rsid w:val="002258FA"/>
    <w:rsid w:val="0022592A"/>
    <w:rsid w:val="00225E4F"/>
    <w:rsid w:val="00226090"/>
    <w:rsid w:val="00226339"/>
    <w:rsid w:val="002263F8"/>
    <w:rsid w:val="0022643A"/>
    <w:rsid w:val="002264C0"/>
    <w:rsid w:val="00226A24"/>
    <w:rsid w:val="00226CF4"/>
    <w:rsid w:val="00226D4C"/>
    <w:rsid w:val="00226D79"/>
    <w:rsid w:val="00226DA1"/>
    <w:rsid w:val="0022725A"/>
    <w:rsid w:val="002277C1"/>
    <w:rsid w:val="00227A7A"/>
    <w:rsid w:val="00230148"/>
    <w:rsid w:val="00230207"/>
    <w:rsid w:val="00230841"/>
    <w:rsid w:val="00230A20"/>
    <w:rsid w:val="00230AAE"/>
    <w:rsid w:val="00230B91"/>
    <w:rsid w:val="00230C5B"/>
    <w:rsid w:val="00230E2A"/>
    <w:rsid w:val="00230F54"/>
    <w:rsid w:val="0023115E"/>
    <w:rsid w:val="002313A0"/>
    <w:rsid w:val="00231574"/>
    <w:rsid w:val="00231FCE"/>
    <w:rsid w:val="00232197"/>
    <w:rsid w:val="002322BF"/>
    <w:rsid w:val="00233456"/>
    <w:rsid w:val="00233639"/>
    <w:rsid w:val="00233757"/>
    <w:rsid w:val="00234102"/>
    <w:rsid w:val="00234899"/>
    <w:rsid w:val="0023491C"/>
    <w:rsid w:val="00234E0C"/>
    <w:rsid w:val="002352B8"/>
    <w:rsid w:val="0023581F"/>
    <w:rsid w:val="00236096"/>
    <w:rsid w:val="0023658B"/>
    <w:rsid w:val="00237093"/>
    <w:rsid w:val="00237219"/>
    <w:rsid w:val="0023763C"/>
    <w:rsid w:val="00237884"/>
    <w:rsid w:val="0024006B"/>
    <w:rsid w:val="00240CFA"/>
    <w:rsid w:val="00241ACE"/>
    <w:rsid w:val="00242014"/>
    <w:rsid w:val="00242780"/>
    <w:rsid w:val="00242AC4"/>
    <w:rsid w:val="00243113"/>
    <w:rsid w:val="00243512"/>
    <w:rsid w:val="00243B1E"/>
    <w:rsid w:val="00244911"/>
    <w:rsid w:val="00244A24"/>
    <w:rsid w:val="00244B0F"/>
    <w:rsid w:val="00244C49"/>
    <w:rsid w:val="00244E67"/>
    <w:rsid w:val="0024559B"/>
    <w:rsid w:val="002458F1"/>
    <w:rsid w:val="002462E4"/>
    <w:rsid w:val="00246392"/>
    <w:rsid w:val="00246609"/>
    <w:rsid w:val="00246CBA"/>
    <w:rsid w:val="00246ECC"/>
    <w:rsid w:val="00246EDF"/>
    <w:rsid w:val="0024701D"/>
    <w:rsid w:val="0024731B"/>
    <w:rsid w:val="00247715"/>
    <w:rsid w:val="0024787D"/>
    <w:rsid w:val="00247951"/>
    <w:rsid w:val="00247D63"/>
    <w:rsid w:val="002500E6"/>
    <w:rsid w:val="00250149"/>
    <w:rsid w:val="00250575"/>
    <w:rsid w:val="00250585"/>
    <w:rsid w:val="0025061D"/>
    <w:rsid w:val="0025063F"/>
    <w:rsid w:val="0025085B"/>
    <w:rsid w:val="00250AD0"/>
    <w:rsid w:val="00251075"/>
    <w:rsid w:val="00251247"/>
    <w:rsid w:val="0025147C"/>
    <w:rsid w:val="002518BF"/>
    <w:rsid w:val="00251B5A"/>
    <w:rsid w:val="00252236"/>
    <w:rsid w:val="002522C9"/>
    <w:rsid w:val="00252EE9"/>
    <w:rsid w:val="00253233"/>
    <w:rsid w:val="0025325F"/>
    <w:rsid w:val="0025363E"/>
    <w:rsid w:val="00253712"/>
    <w:rsid w:val="0025380E"/>
    <w:rsid w:val="00254BD2"/>
    <w:rsid w:val="00254DD2"/>
    <w:rsid w:val="00254ED0"/>
    <w:rsid w:val="00255752"/>
    <w:rsid w:val="0025593B"/>
    <w:rsid w:val="00255CFB"/>
    <w:rsid w:val="00255FC7"/>
    <w:rsid w:val="002560C5"/>
    <w:rsid w:val="002566EC"/>
    <w:rsid w:val="0025671D"/>
    <w:rsid w:val="002572E7"/>
    <w:rsid w:val="002576EC"/>
    <w:rsid w:val="0026045D"/>
    <w:rsid w:val="002607DE"/>
    <w:rsid w:val="00260D02"/>
    <w:rsid w:val="00261738"/>
    <w:rsid w:val="002618A3"/>
    <w:rsid w:val="0026195F"/>
    <w:rsid w:val="00261A87"/>
    <w:rsid w:val="00261C06"/>
    <w:rsid w:val="00262090"/>
    <w:rsid w:val="00262153"/>
    <w:rsid w:val="00262810"/>
    <w:rsid w:val="00263220"/>
    <w:rsid w:val="00263E08"/>
    <w:rsid w:val="00263EE4"/>
    <w:rsid w:val="00263F81"/>
    <w:rsid w:val="00264294"/>
    <w:rsid w:val="00264335"/>
    <w:rsid w:val="0026462C"/>
    <w:rsid w:val="00264C85"/>
    <w:rsid w:val="00265021"/>
    <w:rsid w:val="002650ED"/>
    <w:rsid w:val="00265482"/>
    <w:rsid w:val="002659F0"/>
    <w:rsid w:val="00265B2C"/>
    <w:rsid w:val="00265CE5"/>
    <w:rsid w:val="00265F53"/>
    <w:rsid w:val="00266046"/>
    <w:rsid w:val="002669A2"/>
    <w:rsid w:val="00266B2B"/>
    <w:rsid w:val="00266CD7"/>
    <w:rsid w:val="00270B5C"/>
    <w:rsid w:val="00270E87"/>
    <w:rsid w:val="00270FC9"/>
    <w:rsid w:val="002715B8"/>
    <w:rsid w:val="00271B88"/>
    <w:rsid w:val="002729C2"/>
    <w:rsid w:val="00273166"/>
    <w:rsid w:val="00273C0C"/>
    <w:rsid w:val="00274565"/>
    <w:rsid w:val="0027476B"/>
    <w:rsid w:val="00274907"/>
    <w:rsid w:val="00274992"/>
    <w:rsid w:val="00274B64"/>
    <w:rsid w:val="002754E2"/>
    <w:rsid w:val="00275B12"/>
    <w:rsid w:val="00275D85"/>
    <w:rsid w:val="00275FF6"/>
    <w:rsid w:val="002762B6"/>
    <w:rsid w:val="00276310"/>
    <w:rsid w:val="00276652"/>
    <w:rsid w:val="002769CB"/>
    <w:rsid w:val="00276C35"/>
    <w:rsid w:val="00276CC8"/>
    <w:rsid w:val="0027703F"/>
    <w:rsid w:val="002772C5"/>
    <w:rsid w:val="00277661"/>
    <w:rsid w:val="002779A0"/>
    <w:rsid w:val="00277B11"/>
    <w:rsid w:val="0028026F"/>
    <w:rsid w:val="00280537"/>
    <w:rsid w:val="00280E9A"/>
    <w:rsid w:val="002816B6"/>
    <w:rsid w:val="0028170F"/>
    <w:rsid w:val="00281724"/>
    <w:rsid w:val="002818EC"/>
    <w:rsid w:val="00281A82"/>
    <w:rsid w:val="00282289"/>
    <w:rsid w:val="002822C4"/>
    <w:rsid w:val="002824A9"/>
    <w:rsid w:val="002825D6"/>
    <w:rsid w:val="00282D84"/>
    <w:rsid w:val="00282DE4"/>
    <w:rsid w:val="002831C0"/>
    <w:rsid w:val="002831F6"/>
    <w:rsid w:val="002832B4"/>
    <w:rsid w:val="0028355D"/>
    <w:rsid w:val="00283A51"/>
    <w:rsid w:val="00283C67"/>
    <w:rsid w:val="0028436A"/>
    <w:rsid w:val="002844A3"/>
    <w:rsid w:val="00284801"/>
    <w:rsid w:val="002853F7"/>
    <w:rsid w:val="00285B9C"/>
    <w:rsid w:val="00285EE9"/>
    <w:rsid w:val="002865A3"/>
    <w:rsid w:val="0028663F"/>
    <w:rsid w:val="00286BD4"/>
    <w:rsid w:val="00286CE5"/>
    <w:rsid w:val="002875B5"/>
    <w:rsid w:val="00287970"/>
    <w:rsid w:val="00287F4D"/>
    <w:rsid w:val="00287F87"/>
    <w:rsid w:val="0029016E"/>
    <w:rsid w:val="0029021A"/>
    <w:rsid w:val="00290603"/>
    <w:rsid w:val="00290B91"/>
    <w:rsid w:val="002911F7"/>
    <w:rsid w:val="0029144B"/>
    <w:rsid w:val="002915C0"/>
    <w:rsid w:val="00291624"/>
    <w:rsid w:val="00291C62"/>
    <w:rsid w:val="00292E1A"/>
    <w:rsid w:val="002935B6"/>
    <w:rsid w:val="00293747"/>
    <w:rsid w:val="002939EE"/>
    <w:rsid w:val="00293C54"/>
    <w:rsid w:val="002944A1"/>
    <w:rsid w:val="00294578"/>
    <w:rsid w:val="00294E66"/>
    <w:rsid w:val="00295AAE"/>
    <w:rsid w:val="00295BFB"/>
    <w:rsid w:val="0029664B"/>
    <w:rsid w:val="002968B3"/>
    <w:rsid w:val="00296E61"/>
    <w:rsid w:val="00297B78"/>
    <w:rsid w:val="002A015C"/>
    <w:rsid w:val="002A0302"/>
    <w:rsid w:val="002A0385"/>
    <w:rsid w:val="002A0703"/>
    <w:rsid w:val="002A08DE"/>
    <w:rsid w:val="002A0AB9"/>
    <w:rsid w:val="002A0EB1"/>
    <w:rsid w:val="002A13A4"/>
    <w:rsid w:val="002A18B2"/>
    <w:rsid w:val="002A21C7"/>
    <w:rsid w:val="002A2AE2"/>
    <w:rsid w:val="002A3310"/>
    <w:rsid w:val="002A37BC"/>
    <w:rsid w:val="002A4145"/>
    <w:rsid w:val="002A450D"/>
    <w:rsid w:val="002A4D46"/>
    <w:rsid w:val="002A5544"/>
    <w:rsid w:val="002A5670"/>
    <w:rsid w:val="002A5F52"/>
    <w:rsid w:val="002A67DE"/>
    <w:rsid w:val="002A6C9E"/>
    <w:rsid w:val="002A7427"/>
    <w:rsid w:val="002A7B7A"/>
    <w:rsid w:val="002B01FA"/>
    <w:rsid w:val="002B0691"/>
    <w:rsid w:val="002B0989"/>
    <w:rsid w:val="002B0E44"/>
    <w:rsid w:val="002B0E86"/>
    <w:rsid w:val="002B16F1"/>
    <w:rsid w:val="002B1952"/>
    <w:rsid w:val="002B231A"/>
    <w:rsid w:val="002B27CD"/>
    <w:rsid w:val="002B37A8"/>
    <w:rsid w:val="002B3803"/>
    <w:rsid w:val="002B3BB6"/>
    <w:rsid w:val="002B3C92"/>
    <w:rsid w:val="002B3CFD"/>
    <w:rsid w:val="002B41D3"/>
    <w:rsid w:val="002B42F7"/>
    <w:rsid w:val="002B47B3"/>
    <w:rsid w:val="002B5891"/>
    <w:rsid w:val="002B61FD"/>
    <w:rsid w:val="002B64A5"/>
    <w:rsid w:val="002B7554"/>
    <w:rsid w:val="002B783C"/>
    <w:rsid w:val="002B7C2E"/>
    <w:rsid w:val="002C0243"/>
    <w:rsid w:val="002C087E"/>
    <w:rsid w:val="002C09AF"/>
    <w:rsid w:val="002C10BD"/>
    <w:rsid w:val="002C12CA"/>
    <w:rsid w:val="002C183E"/>
    <w:rsid w:val="002C1B4D"/>
    <w:rsid w:val="002C208D"/>
    <w:rsid w:val="002C249B"/>
    <w:rsid w:val="002C24A9"/>
    <w:rsid w:val="002C2751"/>
    <w:rsid w:val="002C2C24"/>
    <w:rsid w:val="002C326B"/>
    <w:rsid w:val="002C327C"/>
    <w:rsid w:val="002C3B7E"/>
    <w:rsid w:val="002C3D52"/>
    <w:rsid w:val="002C3DAD"/>
    <w:rsid w:val="002C4BA7"/>
    <w:rsid w:val="002C4E2D"/>
    <w:rsid w:val="002C5365"/>
    <w:rsid w:val="002C57C1"/>
    <w:rsid w:val="002C5DFE"/>
    <w:rsid w:val="002C6363"/>
    <w:rsid w:val="002C639C"/>
    <w:rsid w:val="002C76C2"/>
    <w:rsid w:val="002C76D2"/>
    <w:rsid w:val="002C7CAD"/>
    <w:rsid w:val="002C7F53"/>
    <w:rsid w:val="002D009B"/>
    <w:rsid w:val="002D0119"/>
    <w:rsid w:val="002D020C"/>
    <w:rsid w:val="002D04DA"/>
    <w:rsid w:val="002D050C"/>
    <w:rsid w:val="002D0528"/>
    <w:rsid w:val="002D0541"/>
    <w:rsid w:val="002D05F1"/>
    <w:rsid w:val="002D06BB"/>
    <w:rsid w:val="002D06C3"/>
    <w:rsid w:val="002D0ACB"/>
    <w:rsid w:val="002D0B4C"/>
    <w:rsid w:val="002D0E3C"/>
    <w:rsid w:val="002D15DC"/>
    <w:rsid w:val="002D19FF"/>
    <w:rsid w:val="002D22D4"/>
    <w:rsid w:val="002D2E23"/>
    <w:rsid w:val="002D2F8A"/>
    <w:rsid w:val="002D3262"/>
    <w:rsid w:val="002D33FA"/>
    <w:rsid w:val="002D37B1"/>
    <w:rsid w:val="002D3A19"/>
    <w:rsid w:val="002D4418"/>
    <w:rsid w:val="002D4B9B"/>
    <w:rsid w:val="002D4E00"/>
    <w:rsid w:val="002D5029"/>
    <w:rsid w:val="002D5110"/>
    <w:rsid w:val="002D5303"/>
    <w:rsid w:val="002D573E"/>
    <w:rsid w:val="002D57A7"/>
    <w:rsid w:val="002D5A7F"/>
    <w:rsid w:val="002D637D"/>
    <w:rsid w:val="002D731B"/>
    <w:rsid w:val="002D7B64"/>
    <w:rsid w:val="002D7E9A"/>
    <w:rsid w:val="002D7FE0"/>
    <w:rsid w:val="002E0EA3"/>
    <w:rsid w:val="002E0FDF"/>
    <w:rsid w:val="002E10B8"/>
    <w:rsid w:val="002E18A8"/>
    <w:rsid w:val="002E1A42"/>
    <w:rsid w:val="002E1AFF"/>
    <w:rsid w:val="002E1D0A"/>
    <w:rsid w:val="002E212D"/>
    <w:rsid w:val="002E281F"/>
    <w:rsid w:val="002E2BD9"/>
    <w:rsid w:val="002E2F62"/>
    <w:rsid w:val="002E33E9"/>
    <w:rsid w:val="002E34EC"/>
    <w:rsid w:val="002E356D"/>
    <w:rsid w:val="002E37AF"/>
    <w:rsid w:val="002E3854"/>
    <w:rsid w:val="002E3BEB"/>
    <w:rsid w:val="002E4105"/>
    <w:rsid w:val="002E4C90"/>
    <w:rsid w:val="002E5225"/>
    <w:rsid w:val="002E532F"/>
    <w:rsid w:val="002E5444"/>
    <w:rsid w:val="002E5D22"/>
    <w:rsid w:val="002E5EA7"/>
    <w:rsid w:val="002E71BD"/>
    <w:rsid w:val="002E781D"/>
    <w:rsid w:val="002E7BCD"/>
    <w:rsid w:val="002E7C7D"/>
    <w:rsid w:val="002F014B"/>
    <w:rsid w:val="002F03FB"/>
    <w:rsid w:val="002F041C"/>
    <w:rsid w:val="002F0705"/>
    <w:rsid w:val="002F0AF4"/>
    <w:rsid w:val="002F1263"/>
    <w:rsid w:val="002F130E"/>
    <w:rsid w:val="002F1A3A"/>
    <w:rsid w:val="002F1B80"/>
    <w:rsid w:val="002F1DB0"/>
    <w:rsid w:val="002F2099"/>
    <w:rsid w:val="002F2119"/>
    <w:rsid w:val="002F24CF"/>
    <w:rsid w:val="002F256E"/>
    <w:rsid w:val="002F27C5"/>
    <w:rsid w:val="002F28B6"/>
    <w:rsid w:val="002F2F48"/>
    <w:rsid w:val="002F3535"/>
    <w:rsid w:val="002F3A93"/>
    <w:rsid w:val="002F4219"/>
    <w:rsid w:val="002F4505"/>
    <w:rsid w:val="002F450D"/>
    <w:rsid w:val="002F460D"/>
    <w:rsid w:val="002F4A29"/>
    <w:rsid w:val="002F4AD5"/>
    <w:rsid w:val="002F4AF2"/>
    <w:rsid w:val="002F5259"/>
    <w:rsid w:val="002F589A"/>
    <w:rsid w:val="002F5BE3"/>
    <w:rsid w:val="002F5DB9"/>
    <w:rsid w:val="002F5E35"/>
    <w:rsid w:val="002F683C"/>
    <w:rsid w:val="002F6C3C"/>
    <w:rsid w:val="002F6D7F"/>
    <w:rsid w:val="002F6DE2"/>
    <w:rsid w:val="002F6E92"/>
    <w:rsid w:val="002F725B"/>
    <w:rsid w:val="002F753C"/>
    <w:rsid w:val="002F77A2"/>
    <w:rsid w:val="0030002D"/>
    <w:rsid w:val="003003E4"/>
    <w:rsid w:val="00300A73"/>
    <w:rsid w:val="00301C45"/>
    <w:rsid w:val="003022C4"/>
    <w:rsid w:val="003024D2"/>
    <w:rsid w:val="00303047"/>
    <w:rsid w:val="00303152"/>
    <w:rsid w:val="0030412B"/>
    <w:rsid w:val="00304263"/>
    <w:rsid w:val="003049B5"/>
    <w:rsid w:val="003049C9"/>
    <w:rsid w:val="00304D2E"/>
    <w:rsid w:val="00304D70"/>
    <w:rsid w:val="00305288"/>
    <w:rsid w:val="003056C9"/>
    <w:rsid w:val="00305D4D"/>
    <w:rsid w:val="00305F8F"/>
    <w:rsid w:val="00306058"/>
    <w:rsid w:val="003063DB"/>
    <w:rsid w:val="0030641C"/>
    <w:rsid w:val="00306592"/>
    <w:rsid w:val="003066A9"/>
    <w:rsid w:val="003071F5"/>
    <w:rsid w:val="00307C83"/>
    <w:rsid w:val="00307D7C"/>
    <w:rsid w:val="003101AD"/>
    <w:rsid w:val="003103C3"/>
    <w:rsid w:val="003103DD"/>
    <w:rsid w:val="003105CA"/>
    <w:rsid w:val="0031094D"/>
    <w:rsid w:val="00311B79"/>
    <w:rsid w:val="00311C54"/>
    <w:rsid w:val="003120A2"/>
    <w:rsid w:val="0031227B"/>
    <w:rsid w:val="003125E0"/>
    <w:rsid w:val="00312C34"/>
    <w:rsid w:val="0031357D"/>
    <w:rsid w:val="0031372C"/>
    <w:rsid w:val="0031385A"/>
    <w:rsid w:val="003138B9"/>
    <w:rsid w:val="0031440A"/>
    <w:rsid w:val="00314417"/>
    <w:rsid w:val="00314C07"/>
    <w:rsid w:val="00314C13"/>
    <w:rsid w:val="00314D60"/>
    <w:rsid w:val="0031511F"/>
    <w:rsid w:val="00315266"/>
    <w:rsid w:val="003158AB"/>
    <w:rsid w:val="003159E6"/>
    <w:rsid w:val="0031612E"/>
    <w:rsid w:val="003162FC"/>
    <w:rsid w:val="00316D71"/>
    <w:rsid w:val="00316DDA"/>
    <w:rsid w:val="003174FF"/>
    <w:rsid w:val="00317BC8"/>
    <w:rsid w:val="00320811"/>
    <w:rsid w:val="00320B8F"/>
    <w:rsid w:val="00320E34"/>
    <w:rsid w:val="00320EFD"/>
    <w:rsid w:val="00321A44"/>
    <w:rsid w:val="00321C50"/>
    <w:rsid w:val="003222DD"/>
    <w:rsid w:val="0032277B"/>
    <w:rsid w:val="00322A8D"/>
    <w:rsid w:val="00322F2A"/>
    <w:rsid w:val="00323458"/>
    <w:rsid w:val="003237FA"/>
    <w:rsid w:val="00323BA6"/>
    <w:rsid w:val="00324289"/>
    <w:rsid w:val="00324352"/>
    <w:rsid w:val="00324723"/>
    <w:rsid w:val="0032484B"/>
    <w:rsid w:val="00324B71"/>
    <w:rsid w:val="003252E7"/>
    <w:rsid w:val="0032593A"/>
    <w:rsid w:val="00325D38"/>
    <w:rsid w:val="00326F28"/>
    <w:rsid w:val="00326F8A"/>
    <w:rsid w:val="00327167"/>
    <w:rsid w:val="003276F8"/>
    <w:rsid w:val="00327827"/>
    <w:rsid w:val="0033101C"/>
    <w:rsid w:val="00331090"/>
    <w:rsid w:val="00331264"/>
    <w:rsid w:val="003312F8"/>
    <w:rsid w:val="00331719"/>
    <w:rsid w:val="00331EC4"/>
    <w:rsid w:val="0033204C"/>
    <w:rsid w:val="003321F2"/>
    <w:rsid w:val="00332618"/>
    <w:rsid w:val="00332645"/>
    <w:rsid w:val="00332746"/>
    <w:rsid w:val="00332957"/>
    <w:rsid w:val="00332C1E"/>
    <w:rsid w:val="00333004"/>
    <w:rsid w:val="0033386A"/>
    <w:rsid w:val="0033388D"/>
    <w:rsid w:val="0033388E"/>
    <w:rsid w:val="00333B0F"/>
    <w:rsid w:val="00333E23"/>
    <w:rsid w:val="00333E45"/>
    <w:rsid w:val="003340A8"/>
    <w:rsid w:val="00334A79"/>
    <w:rsid w:val="00335015"/>
    <w:rsid w:val="00335218"/>
    <w:rsid w:val="00335291"/>
    <w:rsid w:val="00335707"/>
    <w:rsid w:val="00335BDB"/>
    <w:rsid w:val="0033603A"/>
    <w:rsid w:val="00336353"/>
    <w:rsid w:val="0033664A"/>
    <w:rsid w:val="00336C0B"/>
    <w:rsid w:val="00336D30"/>
    <w:rsid w:val="00336D54"/>
    <w:rsid w:val="00337281"/>
    <w:rsid w:val="003372CC"/>
    <w:rsid w:val="00340D00"/>
    <w:rsid w:val="003412BF"/>
    <w:rsid w:val="003414FC"/>
    <w:rsid w:val="00341889"/>
    <w:rsid w:val="003432FA"/>
    <w:rsid w:val="00343D27"/>
    <w:rsid w:val="003443F5"/>
    <w:rsid w:val="00344B9D"/>
    <w:rsid w:val="00344C60"/>
    <w:rsid w:val="00345DEB"/>
    <w:rsid w:val="00346868"/>
    <w:rsid w:val="00346A97"/>
    <w:rsid w:val="0034704E"/>
    <w:rsid w:val="00347D1F"/>
    <w:rsid w:val="00347DEC"/>
    <w:rsid w:val="003503C3"/>
    <w:rsid w:val="003504AF"/>
    <w:rsid w:val="00350B80"/>
    <w:rsid w:val="00350E58"/>
    <w:rsid w:val="00351ADA"/>
    <w:rsid w:val="00351ED4"/>
    <w:rsid w:val="0035248C"/>
    <w:rsid w:val="00352B72"/>
    <w:rsid w:val="00352DF3"/>
    <w:rsid w:val="003531CA"/>
    <w:rsid w:val="0035344D"/>
    <w:rsid w:val="003540A8"/>
    <w:rsid w:val="00354BEA"/>
    <w:rsid w:val="00354ED8"/>
    <w:rsid w:val="003550DD"/>
    <w:rsid w:val="0035526C"/>
    <w:rsid w:val="0035624F"/>
    <w:rsid w:val="0035650B"/>
    <w:rsid w:val="00356610"/>
    <w:rsid w:val="00356767"/>
    <w:rsid w:val="0035696C"/>
    <w:rsid w:val="00356B2B"/>
    <w:rsid w:val="0035780E"/>
    <w:rsid w:val="00357A26"/>
    <w:rsid w:val="00360479"/>
    <w:rsid w:val="00360CA0"/>
    <w:rsid w:val="00360D78"/>
    <w:rsid w:val="00360E5D"/>
    <w:rsid w:val="00360EC6"/>
    <w:rsid w:val="003615ED"/>
    <w:rsid w:val="00361D7D"/>
    <w:rsid w:val="003627A1"/>
    <w:rsid w:val="00362868"/>
    <w:rsid w:val="00362E7C"/>
    <w:rsid w:val="003630FA"/>
    <w:rsid w:val="003634C6"/>
    <w:rsid w:val="003634DF"/>
    <w:rsid w:val="00363632"/>
    <w:rsid w:val="00364AF2"/>
    <w:rsid w:val="003650A7"/>
    <w:rsid w:val="003653E5"/>
    <w:rsid w:val="00365C33"/>
    <w:rsid w:val="003665ED"/>
    <w:rsid w:val="00366E8C"/>
    <w:rsid w:val="00366EBD"/>
    <w:rsid w:val="0036712D"/>
    <w:rsid w:val="00367318"/>
    <w:rsid w:val="00367AEC"/>
    <w:rsid w:val="00367B45"/>
    <w:rsid w:val="00370B43"/>
    <w:rsid w:val="00370CD8"/>
    <w:rsid w:val="00370F0D"/>
    <w:rsid w:val="003710CE"/>
    <w:rsid w:val="003711DB"/>
    <w:rsid w:val="003711DF"/>
    <w:rsid w:val="00371931"/>
    <w:rsid w:val="00371F06"/>
    <w:rsid w:val="00372226"/>
    <w:rsid w:val="00372734"/>
    <w:rsid w:val="00372B20"/>
    <w:rsid w:val="00372CAB"/>
    <w:rsid w:val="003730A5"/>
    <w:rsid w:val="003731CA"/>
    <w:rsid w:val="00373D40"/>
    <w:rsid w:val="00373F39"/>
    <w:rsid w:val="003743AF"/>
    <w:rsid w:val="00374FDC"/>
    <w:rsid w:val="0037520A"/>
    <w:rsid w:val="00375626"/>
    <w:rsid w:val="00375962"/>
    <w:rsid w:val="00375B64"/>
    <w:rsid w:val="00375F21"/>
    <w:rsid w:val="00376068"/>
    <w:rsid w:val="00376083"/>
    <w:rsid w:val="00376469"/>
    <w:rsid w:val="003768CF"/>
    <w:rsid w:val="003769A5"/>
    <w:rsid w:val="00376B22"/>
    <w:rsid w:val="00376C93"/>
    <w:rsid w:val="00376D22"/>
    <w:rsid w:val="00380049"/>
    <w:rsid w:val="003800F1"/>
    <w:rsid w:val="00380252"/>
    <w:rsid w:val="00380658"/>
    <w:rsid w:val="00380B80"/>
    <w:rsid w:val="00381019"/>
    <w:rsid w:val="00381140"/>
    <w:rsid w:val="00381194"/>
    <w:rsid w:val="0038127A"/>
    <w:rsid w:val="0038164F"/>
    <w:rsid w:val="00381D23"/>
    <w:rsid w:val="003822A6"/>
    <w:rsid w:val="00382394"/>
    <w:rsid w:val="00382571"/>
    <w:rsid w:val="00382627"/>
    <w:rsid w:val="003828D4"/>
    <w:rsid w:val="00382B9C"/>
    <w:rsid w:val="00382D7C"/>
    <w:rsid w:val="00382D82"/>
    <w:rsid w:val="00382E19"/>
    <w:rsid w:val="00382EEE"/>
    <w:rsid w:val="003833FA"/>
    <w:rsid w:val="00383A25"/>
    <w:rsid w:val="00384240"/>
    <w:rsid w:val="00385266"/>
    <w:rsid w:val="00385FC8"/>
    <w:rsid w:val="0038601D"/>
    <w:rsid w:val="00386603"/>
    <w:rsid w:val="003866E5"/>
    <w:rsid w:val="00386EFA"/>
    <w:rsid w:val="00387302"/>
    <w:rsid w:val="00387BE1"/>
    <w:rsid w:val="00387D63"/>
    <w:rsid w:val="00390063"/>
    <w:rsid w:val="0039039D"/>
    <w:rsid w:val="003905EC"/>
    <w:rsid w:val="00391360"/>
    <w:rsid w:val="00391460"/>
    <w:rsid w:val="0039151B"/>
    <w:rsid w:val="003915A6"/>
    <w:rsid w:val="003916BB"/>
    <w:rsid w:val="00391D7D"/>
    <w:rsid w:val="003925DD"/>
    <w:rsid w:val="003928AF"/>
    <w:rsid w:val="00392AA4"/>
    <w:rsid w:val="00394114"/>
    <w:rsid w:val="003946B3"/>
    <w:rsid w:val="00394767"/>
    <w:rsid w:val="0039495F"/>
    <w:rsid w:val="0039558C"/>
    <w:rsid w:val="00395751"/>
    <w:rsid w:val="00395774"/>
    <w:rsid w:val="003959F2"/>
    <w:rsid w:val="00395CB3"/>
    <w:rsid w:val="00395DAF"/>
    <w:rsid w:val="0039637D"/>
    <w:rsid w:val="00396406"/>
    <w:rsid w:val="00396805"/>
    <w:rsid w:val="003973E0"/>
    <w:rsid w:val="003975EB"/>
    <w:rsid w:val="00397D44"/>
    <w:rsid w:val="003A0395"/>
    <w:rsid w:val="003A068C"/>
    <w:rsid w:val="003A0A55"/>
    <w:rsid w:val="003A0FA0"/>
    <w:rsid w:val="003A106D"/>
    <w:rsid w:val="003A16C6"/>
    <w:rsid w:val="003A1928"/>
    <w:rsid w:val="003A1D8D"/>
    <w:rsid w:val="003A1E0B"/>
    <w:rsid w:val="003A24BE"/>
    <w:rsid w:val="003A2505"/>
    <w:rsid w:val="003A2C5E"/>
    <w:rsid w:val="003A340D"/>
    <w:rsid w:val="003A3CC6"/>
    <w:rsid w:val="003A3E46"/>
    <w:rsid w:val="003A4046"/>
    <w:rsid w:val="003A4112"/>
    <w:rsid w:val="003A4239"/>
    <w:rsid w:val="003A4431"/>
    <w:rsid w:val="003A45FE"/>
    <w:rsid w:val="003A484A"/>
    <w:rsid w:val="003A4A82"/>
    <w:rsid w:val="003A4AA3"/>
    <w:rsid w:val="003A4DF1"/>
    <w:rsid w:val="003A54E2"/>
    <w:rsid w:val="003A569D"/>
    <w:rsid w:val="003A5A90"/>
    <w:rsid w:val="003A5E0F"/>
    <w:rsid w:val="003A6BEA"/>
    <w:rsid w:val="003A6D20"/>
    <w:rsid w:val="003A716F"/>
    <w:rsid w:val="003B06DA"/>
    <w:rsid w:val="003B08D1"/>
    <w:rsid w:val="003B0BE9"/>
    <w:rsid w:val="003B128E"/>
    <w:rsid w:val="003B1F37"/>
    <w:rsid w:val="003B20FD"/>
    <w:rsid w:val="003B22D3"/>
    <w:rsid w:val="003B23EE"/>
    <w:rsid w:val="003B246A"/>
    <w:rsid w:val="003B3D6C"/>
    <w:rsid w:val="003B3D83"/>
    <w:rsid w:val="003B3DC2"/>
    <w:rsid w:val="003B4426"/>
    <w:rsid w:val="003B4AFB"/>
    <w:rsid w:val="003B5A6B"/>
    <w:rsid w:val="003B632D"/>
    <w:rsid w:val="003B6539"/>
    <w:rsid w:val="003B69BB"/>
    <w:rsid w:val="003B727E"/>
    <w:rsid w:val="003B7781"/>
    <w:rsid w:val="003B7A5C"/>
    <w:rsid w:val="003B7D1F"/>
    <w:rsid w:val="003B7D94"/>
    <w:rsid w:val="003C0161"/>
    <w:rsid w:val="003C0A44"/>
    <w:rsid w:val="003C0EE1"/>
    <w:rsid w:val="003C0F8A"/>
    <w:rsid w:val="003C19B6"/>
    <w:rsid w:val="003C1AD5"/>
    <w:rsid w:val="003C1CF5"/>
    <w:rsid w:val="003C2DE2"/>
    <w:rsid w:val="003C3049"/>
    <w:rsid w:val="003C32C4"/>
    <w:rsid w:val="003C35DC"/>
    <w:rsid w:val="003C364D"/>
    <w:rsid w:val="003C3938"/>
    <w:rsid w:val="003C3A54"/>
    <w:rsid w:val="003C3CA2"/>
    <w:rsid w:val="003C3DB7"/>
    <w:rsid w:val="003C3F10"/>
    <w:rsid w:val="003C3F8C"/>
    <w:rsid w:val="003C40F7"/>
    <w:rsid w:val="003C4523"/>
    <w:rsid w:val="003C4925"/>
    <w:rsid w:val="003C4B01"/>
    <w:rsid w:val="003C4B69"/>
    <w:rsid w:val="003C4F15"/>
    <w:rsid w:val="003C5632"/>
    <w:rsid w:val="003C56BA"/>
    <w:rsid w:val="003C5DF5"/>
    <w:rsid w:val="003C680B"/>
    <w:rsid w:val="003C701F"/>
    <w:rsid w:val="003C7225"/>
    <w:rsid w:val="003C7319"/>
    <w:rsid w:val="003C7B61"/>
    <w:rsid w:val="003C7F17"/>
    <w:rsid w:val="003D02A8"/>
    <w:rsid w:val="003D0803"/>
    <w:rsid w:val="003D0C0F"/>
    <w:rsid w:val="003D1646"/>
    <w:rsid w:val="003D1EA0"/>
    <w:rsid w:val="003D27DA"/>
    <w:rsid w:val="003D297F"/>
    <w:rsid w:val="003D2E40"/>
    <w:rsid w:val="003D2EF9"/>
    <w:rsid w:val="003D310E"/>
    <w:rsid w:val="003D3184"/>
    <w:rsid w:val="003D3835"/>
    <w:rsid w:val="003D3D7D"/>
    <w:rsid w:val="003D3E31"/>
    <w:rsid w:val="003D4105"/>
    <w:rsid w:val="003D4B68"/>
    <w:rsid w:val="003D4CC5"/>
    <w:rsid w:val="003D5453"/>
    <w:rsid w:val="003D5B6E"/>
    <w:rsid w:val="003D65AA"/>
    <w:rsid w:val="003D6837"/>
    <w:rsid w:val="003D7815"/>
    <w:rsid w:val="003D7AC6"/>
    <w:rsid w:val="003D7EB0"/>
    <w:rsid w:val="003E008B"/>
    <w:rsid w:val="003E02B3"/>
    <w:rsid w:val="003E02EB"/>
    <w:rsid w:val="003E0516"/>
    <w:rsid w:val="003E08F1"/>
    <w:rsid w:val="003E0E0A"/>
    <w:rsid w:val="003E106B"/>
    <w:rsid w:val="003E11CB"/>
    <w:rsid w:val="003E133A"/>
    <w:rsid w:val="003E1432"/>
    <w:rsid w:val="003E194A"/>
    <w:rsid w:val="003E1BD7"/>
    <w:rsid w:val="003E2378"/>
    <w:rsid w:val="003E2BF4"/>
    <w:rsid w:val="003E3319"/>
    <w:rsid w:val="003E3825"/>
    <w:rsid w:val="003E38E5"/>
    <w:rsid w:val="003E3BDB"/>
    <w:rsid w:val="003E3E72"/>
    <w:rsid w:val="003E408C"/>
    <w:rsid w:val="003E41B7"/>
    <w:rsid w:val="003E449A"/>
    <w:rsid w:val="003E4D14"/>
    <w:rsid w:val="003E4DF9"/>
    <w:rsid w:val="003E513F"/>
    <w:rsid w:val="003E51D5"/>
    <w:rsid w:val="003E54B8"/>
    <w:rsid w:val="003E55AE"/>
    <w:rsid w:val="003E59D5"/>
    <w:rsid w:val="003E5D9D"/>
    <w:rsid w:val="003E5F86"/>
    <w:rsid w:val="003E5FA1"/>
    <w:rsid w:val="003E62CA"/>
    <w:rsid w:val="003E6889"/>
    <w:rsid w:val="003E6F7A"/>
    <w:rsid w:val="003E6F7D"/>
    <w:rsid w:val="003E749B"/>
    <w:rsid w:val="003E7530"/>
    <w:rsid w:val="003E788F"/>
    <w:rsid w:val="003E7ACD"/>
    <w:rsid w:val="003E7CBC"/>
    <w:rsid w:val="003E7D23"/>
    <w:rsid w:val="003E7F9B"/>
    <w:rsid w:val="003F0489"/>
    <w:rsid w:val="003F05B3"/>
    <w:rsid w:val="003F067E"/>
    <w:rsid w:val="003F0826"/>
    <w:rsid w:val="003F0DC7"/>
    <w:rsid w:val="003F1930"/>
    <w:rsid w:val="003F1E5B"/>
    <w:rsid w:val="003F1EC8"/>
    <w:rsid w:val="003F202E"/>
    <w:rsid w:val="003F21F3"/>
    <w:rsid w:val="003F228B"/>
    <w:rsid w:val="003F24AD"/>
    <w:rsid w:val="003F26E5"/>
    <w:rsid w:val="003F288D"/>
    <w:rsid w:val="003F28A2"/>
    <w:rsid w:val="003F2C7B"/>
    <w:rsid w:val="003F2C81"/>
    <w:rsid w:val="003F2D25"/>
    <w:rsid w:val="003F2F69"/>
    <w:rsid w:val="003F309D"/>
    <w:rsid w:val="003F35A4"/>
    <w:rsid w:val="003F36B8"/>
    <w:rsid w:val="003F3811"/>
    <w:rsid w:val="003F4424"/>
    <w:rsid w:val="003F448B"/>
    <w:rsid w:val="003F5037"/>
    <w:rsid w:val="003F51E0"/>
    <w:rsid w:val="003F5552"/>
    <w:rsid w:val="003F64E1"/>
    <w:rsid w:val="003F6616"/>
    <w:rsid w:val="003F6667"/>
    <w:rsid w:val="003F6819"/>
    <w:rsid w:val="003F6993"/>
    <w:rsid w:val="003F6CD2"/>
    <w:rsid w:val="003F7012"/>
    <w:rsid w:val="003F7116"/>
    <w:rsid w:val="003F7653"/>
    <w:rsid w:val="003F7CA3"/>
    <w:rsid w:val="00400288"/>
    <w:rsid w:val="00400354"/>
    <w:rsid w:val="00400493"/>
    <w:rsid w:val="004005B3"/>
    <w:rsid w:val="004006CB"/>
    <w:rsid w:val="004008ED"/>
    <w:rsid w:val="00400AEC"/>
    <w:rsid w:val="00400C5E"/>
    <w:rsid w:val="0040102E"/>
    <w:rsid w:val="00401449"/>
    <w:rsid w:val="0040148C"/>
    <w:rsid w:val="00401C6C"/>
    <w:rsid w:val="00401CA8"/>
    <w:rsid w:val="00401F4B"/>
    <w:rsid w:val="00401FFA"/>
    <w:rsid w:val="004028B3"/>
    <w:rsid w:val="004031FF"/>
    <w:rsid w:val="004034EA"/>
    <w:rsid w:val="00403676"/>
    <w:rsid w:val="00404283"/>
    <w:rsid w:val="00404540"/>
    <w:rsid w:val="0040497D"/>
    <w:rsid w:val="00404BF3"/>
    <w:rsid w:val="00404E98"/>
    <w:rsid w:val="00404F58"/>
    <w:rsid w:val="00405288"/>
    <w:rsid w:val="00405C66"/>
    <w:rsid w:val="0040624A"/>
    <w:rsid w:val="00406272"/>
    <w:rsid w:val="00406741"/>
    <w:rsid w:val="00406A1E"/>
    <w:rsid w:val="00406F4D"/>
    <w:rsid w:val="00406F99"/>
    <w:rsid w:val="0040775D"/>
    <w:rsid w:val="00407B96"/>
    <w:rsid w:val="00407FCB"/>
    <w:rsid w:val="004104FB"/>
    <w:rsid w:val="00410D3D"/>
    <w:rsid w:val="00411046"/>
    <w:rsid w:val="004111E0"/>
    <w:rsid w:val="00411789"/>
    <w:rsid w:val="004117D4"/>
    <w:rsid w:val="00411EAA"/>
    <w:rsid w:val="00412B56"/>
    <w:rsid w:val="00412C11"/>
    <w:rsid w:val="00412FFF"/>
    <w:rsid w:val="0041338F"/>
    <w:rsid w:val="00413468"/>
    <w:rsid w:val="004136FF"/>
    <w:rsid w:val="004139E9"/>
    <w:rsid w:val="00413C76"/>
    <w:rsid w:val="00413E72"/>
    <w:rsid w:val="00413F24"/>
    <w:rsid w:val="004140FD"/>
    <w:rsid w:val="0041428F"/>
    <w:rsid w:val="0041498D"/>
    <w:rsid w:val="004149D3"/>
    <w:rsid w:val="00414AD7"/>
    <w:rsid w:val="00415108"/>
    <w:rsid w:val="004156DF"/>
    <w:rsid w:val="00415C41"/>
    <w:rsid w:val="00415C70"/>
    <w:rsid w:val="004162A5"/>
    <w:rsid w:val="004162DE"/>
    <w:rsid w:val="0041679A"/>
    <w:rsid w:val="00416925"/>
    <w:rsid w:val="00416D06"/>
    <w:rsid w:val="0041700D"/>
    <w:rsid w:val="00417C07"/>
    <w:rsid w:val="00417E87"/>
    <w:rsid w:val="004203F5"/>
    <w:rsid w:val="004205BB"/>
    <w:rsid w:val="004208FF"/>
    <w:rsid w:val="00420F82"/>
    <w:rsid w:val="004210B5"/>
    <w:rsid w:val="004216D9"/>
    <w:rsid w:val="004218F4"/>
    <w:rsid w:val="00421AF0"/>
    <w:rsid w:val="00421B15"/>
    <w:rsid w:val="0042211E"/>
    <w:rsid w:val="00422144"/>
    <w:rsid w:val="00422452"/>
    <w:rsid w:val="00422B71"/>
    <w:rsid w:val="004233BB"/>
    <w:rsid w:val="00423773"/>
    <w:rsid w:val="004239FE"/>
    <w:rsid w:val="00423CF9"/>
    <w:rsid w:val="00423E0D"/>
    <w:rsid w:val="00423FF6"/>
    <w:rsid w:val="004242A0"/>
    <w:rsid w:val="0042443F"/>
    <w:rsid w:val="00424A15"/>
    <w:rsid w:val="00424A45"/>
    <w:rsid w:val="00424E28"/>
    <w:rsid w:val="00424E41"/>
    <w:rsid w:val="004250A8"/>
    <w:rsid w:val="00425E8B"/>
    <w:rsid w:val="0042606B"/>
    <w:rsid w:val="004263F4"/>
    <w:rsid w:val="00426BA0"/>
    <w:rsid w:val="00426D75"/>
    <w:rsid w:val="00426FB4"/>
    <w:rsid w:val="00427827"/>
    <w:rsid w:val="0042798E"/>
    <w:rsid w:val="00430F1B"/>
    <w:rsid w:val="0043169E"/>
    <w:rsid w:val="00431A5E"/>
    <w:rsid w:val="0043237A"/>
    <w:rsid w:val="004327D9"/>
    <w:rsid w:val="0043286C"/>
    <w:rsid w:val="004340CA"/>
    <w:rsid w:val="0043465B"/>
    <w:rsid w:val="00434E00"/>
    <w:rsid w:val="0043509B"/>
    <w:rsid w:val="004351E8"/>
    <w:rsid w:val="00435555"/>
    <w:rsid w:val="00435784"/>
    <w:rsid w:val="00435E3D"/>
    <w:rsid w:val="00436B93"/>
    <w:rsid w:val="00436DD4"/>
    <w:rsid w:val="00436FFE"/>
    <w:rsid w:val="0043791D"/>
    <w:rsid w:val="00437951"/>
    <w:rsid w:val="00437D35"/>
    <w:rsid w:val="004401F2"/>
    <w:rsid w:val="00440332"/>
    <w:rsid w:val="00440A73"/>
    <w:rsid w:val="00440A96"/>
    <w:rsid w:val="00440FD0"/>
    <w:rsid w:val="00442098"/>
    <w:rsid w:val="00442124"/>
    <w:rsid w:val="00442604"/>
    <w:rsid w:val="00442920"/>
    <w:rsid w:val="00442D9E"/>
    <w:rsid w:val="004433C1"/>
    <w:rsid w:val="00443FDD"/>
    <w:rsid w:val="00444216"/>
    <w:rsid w:val="0044460E"/>
    <w:rsid w:val="004450FF"/>
    <w:rsid w:val="00445897"/>
    <w:rsid w:val="00445C7D"/>
    <w:rsid w:val="004464EC"/>
    <w:rsid w:val="004466BB"/>
    <w:rsid w:val="00446782"/>
    <w:rsid w:val="00446D56"/>
    <w:rsid w:val="004470AA"/>
    <w:rsid w:val="00447169"/>
    <w:rsid w:val="004472A2"/>
    <w:rsid w:val="00447994"/>
    <w:rsid w:val="00447F29"/>
    <w:rsid w:val="00450278"/>
    <w:rsid w:val="00450633"/>
    <w:rsid w:val="004506DC"/>
    <w:rsid w:val="00450E2C"/>
    <w:rsid w:val="0045168F"/>
    <w:rsid w:val="0045236F"/>
    <w:rsid w:val="004524CA"/>
    <w:rsid w:val="00452A6D"/>
    <w:rsid w:val="00453AB3"/>
    <w:rsid w:val="00453CFE"/>
    <w:rsid w:val="004541C8"/>
    <w:rsid w:val="0045497D"/>
    <w:rsid w:val="004549F3"/>
    <w:rsid w:val="00454CAB"/>
    <w:rsid w:val="00454E7F"/>
    <w:rsid w:val="00454F65"/>
    <w:rsid w:val="00455174"/>
    <w:rsid w:val="004551EA"/>
    <w:rsid w:val="00456035"/>
    <w:rsid w:val="004566AC"/>
    <w:rsid w:val="00456C80"/>
    <w:rsid w:val="0045748C"/>
    <w:rsid w:val="004578A0"/>
    <w:rsid w:val="00457A63"/>
    <w:rsid w:val="00457BA9"/>
    <w:rsid w:val="00457D12"/>
    <w:rsid w:val="00457DA3"/>
    <w:rsid w:val="004600D3"/>
    <w:rsid w:val="0046063A"/>
    <w:rsid w:val="004607E0"/>
    <w:rsid w:val="00460A76"/>
    <w:rsid w:val="00460D8C"/>
    <w:rsid w:val="004614EA"/>
    <w:rsid w:val="00461529"/>
    <w:rsid w:val="00461583"/>
    <w:rsid w:val="004615E6"/>
    <w:rsid w:val="00461AD8"/>
    <w:rsid w:val="00461B36"/>
    <w:rsid w:val="00461C31"/>
    <w:rsid w:val="00461F9A"/>
    <w:rsid w:val="004628DF"/>
    <w:rsid w:val="00462905"/>
    <w:rsid w:val="00462CFB"/>
    <w:rsid w:val="004634C3"/>
    <w:rsid w:val="004635BD"/>
    <w:rsid w:val="004638AD"/>
    <w:rsid w:val="0046446F"/>
    <w:rsid w:val="00464523"/>
    <w:rsid w:val="004646C9"/>
    <w:rsid w:val="00465194"/>
    <w:rsid w:val="00465348"/>
    <w:rsid w:val="0046596B"/>
    <w:rsid w:val="00465A2E"/>
    <w:rsid w:val="00465E42"/>
    <w:rsid w:val="00465EB8"/>
    <w:rsid w:val="00465FF1"/>
    <w:rsid w:val="004661EA"/>
    <w:rsid w:val="004663A8"/>
    <w:rsid w:val="0046709B"/>
    <w:rsid w:val="00467314"/>
    <w:rsid w:val="004675A4"/>
    <w:rsid w:val="00467BB8"/>
    <w:rsid w:val="0047050A"/>
    <w:rsid w:val="00470FE0"/>
    <w:rsid w:val="00471722"/>
    <w:rsid w:val="00471973"/>
    <w:rsid w:val="00471CF7"/>
    <w:rsid w:val="00471DB3"/>
    <w:rsid w:val="00472384"/>
    <w:rsid w:val="0047256F"/>
    <w:rsid w:val="00472575"/>
    <w:rsid w:val="0047268A"/>
    <w:rsid w:val="00472DFB"/>
    <w:rsid w:val="00472FEF"/>
    <w:rsid w:val="0047341D"/>
    <w:rsid w:val="004735AF"/>
    <w:rsid w:val="00473606"/>
    <w:rsid w:val="00473ABB"/>
    <w:rsid w:val="00473FCA"/>
    <w:rsid w:val="00474E0D"/>
    <w:rsid w:val="0047505D"/>
    <w:rsid w:val="004750CB"/>
    <w:rsid w:val="004757B9"/>
    <w:rsid w:val="004760DD"/>
    <w:rsid w:val="0047620A"/>
    <w:rsid w:val="00477098"/>
    <w:rsid w:val="004772F5"/>
    <w:rsid w:val="004773F1"/>
    <w:rsid w:val="00477A07"/>
    <w:rsid w:val="00480485"/>
    <w:rsid w:val="00480A5B"/>
    <w:rsid w:val="00481652"/>
    <w:rsid w:val="00482280"/>
    <w:rsid w:val="00482D06"/>
    <w:rsid w:val="00482F62"/>
    <w:rsid w:val="004830EB"/>
    <w:rsid w:val="00483A3F"/>
    <w:rsid w:val="00483AB5"/>
    <w:rsid w:val="00483B9C"/>
    <w:rsid w:val="00483BB6"/>
    <w:rsid w:val="00484CC3"/>
    <w:rsid w:val="00484EAF"/>
    <w:rsid w:val="004853C5"/>
    <w:rsid w:val="0048545D"/>
    <w:rsid w:val="00485642"/>
    <w:rsid w:val="004857B5"/>
    <w:rsid w:val="00485950"/>
    <w:rsid w:val="00485E29"/>
    <w:rsid w:val="00485F09"/>
    <w:rsid w:val="00486C6E"/>
    <w:rsid w:val="00486CF7"/>
    <w:rsid w:val="00486DA3"/>
    <w:rsid w:val="00487858"/>
    <w:rsid w:val="00487902"/>
    <w:rsid w:val="00487B76"/>
    <w:rsid w:val="00490B46"/>
    <w:rsid w:val="00490C9A"/>
    <w:rsid w:val="0049175B"/>
    <w:rsid w:val="00491BF2"/>
    <w:rsid w:val="00492690"/>
    <w:rsid w:val="00492AE4"/>
    <w:rsid w:val="0049328A"/>
    <w:rsid w:val="0049336B"/>
    <w:rsid w:val="00493C9B"/>
    <w:rsid w:val="00493D72"/>
    <w:rsid w:val="0049440C"/>
    <w:rsid w:val="00494A62"/>
    <w:rsid w:val="00494DC5"/>
    <w:rsid w:val="0049547E"/>
    <w:rsid w:val="0049587D"/>
    <w:rsid w:val="0049587F"/>
    <w:rsid w:val="00496394"/>
    <w:rsid w:val="004965E5"/>
    <w:rsid w:val="00496EB7"/>
    <w:rsid w:val="00496ECB"/>
    <w:rsid w:val="004971A0"/>
    <w:rsid w:val="004976A8"/>
    <w:rsid w:val="00497DC4"/>
    <w:rsid w:val="00497F83"/>
    <w:rsid w:val="004A03C3"/>
    <w:rsid w:val="004A0805"/>
    <w:rsid w:val="004A0A46"/>
    <w:rsid w:val="004A0B1B"/>
    <w:rsid w:val="004A0CB9"/>
    <w:rsid w:val="004A11BF"/>
    <w:rsid w:val="004A1449"/>
    <w:rsid w:val="004A18AE"/>
    <w:rsid w:val="004A1D09"/>
    <w:rsid w:val="004A23A8"/>
    <w:rsid w:val="004A3446"/>
    <w:rsid w:val="004A34B3"/>
    <w:rsid w:val="004A3B95"/>
    <w:rsid w:val="004A3E97"/>
    <w:rsid w:val="004A4240"/>
    <w:rsid w:val="004A44D7"/>
    <w:rsid w:val="004A4CAF"/>
    <w:rsid w:val="004A5000"/>
    <w:rsid w:val="004A594E"/>
    <w:rsid w:val="004A62A5"/>
    <w:rsid w:val="004A66CF"/>
    <w:rsid w:val="004A6B3B"/>
    <w:rsid w:val="004A6EBA"/>
    <w:rsid w:val="004A7239"/>
    <w:rsid w:val="004A79E5"/>
    <w:rsid w:val="004A7C3D"/>
    <w:rsid w:val="004B0121"/>
    <w:rsid w:val="004B071F"/>
    <w:rsid w:val="004B0748"/>
    <w:rsid w:val="004B0CF2"/>
    <w:rsid w:val="004B0FC1"/>
    <w:rsid w:val="004B196C"/>
    <w:rsid w:val="004B19AC"/>
    <w:rsid w:val="004B1A03"/>
    <w:rsid w:val="004B23F0"/>
    <w:rsid w:val="004B2533"/>
    <w:rsid w:val="004B2685"/>
    <w:rsid w:val="004B2798"/>
    <w:rsid w:val="004B2800"/>
    <w:rsid w:val="004B2BBA"/>
    <w:rsid w:val="004B2C46"/>
    <w:rsid w:val="004B2F42"/>
    <w:rsid w:val="004B3111"/>
    <w:rsid w:val="004B31F9"/>
    <w:rsid w:val="004B39FC"/>
    <w:rsid w:val="004B3C73"/>
    <w:rsid w:val="004B3FE8"/>
    <w:rsid w:val="004B4352"/>
    <w:rsid w:val="004B44D6"/>
    <w:rsid w:val="004B4BC6"/>
    <w:rsid w:val="004B4D43"/>
    <w:rsid w:val="004B4DC2"/>
    <w:rsid w:val="004B5BA2"/>
    <w:rsid w:val="004B6431"/>
    <w:rsid w:val="004B658E"/>
    <w:rsid w:val="004B699F"/>
    <w:rsid w:val="004B6C7A"/>
    <w:rsid w:val="004B715A"/>
    <w:rsid w:val="004B73B3"/>
    <w:rsid w:val="004B789B"/>
    <w:rsid w:val="004B7CAE"/>
    <w:rsid w:val="004C03F0"/>
    <w:rsid w:val="004C0F05"/>
    <w:rsid w:val="004C1118"/>
    <w:rsid w:val="004C137B"/>
    <w:rsid w:val="004C17CD"/>
    <w:rsid w:val="004C1EF4"/>
    <w:rsid w:val="004C2521"/>
    <w:rsid w:val="004C2B21"/>
    <w:rsid w:val="004C3290"/>
    <w:rsid w:val="004C3803"/>
    <w:rsid w:val="004C38BB"/>
    <w:rsid w:val="004C3D8C"/>
    <w:rsid w:val="004C4385"/>
    <w:rsid w:val="004C44F9"/>
    <w:rsid w:val="004C4547"/>
    <w:rsid w:val="004C4CB1"/>
    <w:rsid w:val="004C50D8"/>
    <w:rsid w:val="004C531A"/>
    <w:rsid w:val="004C54ED"/>
    <w:rsid w:val="004C5780"/>
    <w:rsid w:val="004C5C34"/>
    <w:rsid w:val="004C63B5"/>
    <w:rsid w:val="004C63C2"/>
    <w:rsid w:val="004C6705"/>
    <w:rsid w:val="004C69F6"/>
    <w:rsid w:val="004C7076"/>
    <w:rsid w:val="004C73BA"/>
    <w:rsid w:val="004C7657"/>
    <w:rsid w:val="004D08CA"/>
    <w:rsid w:val="004D0C20"/>
    <w:rsid w:val="004D0E40"/>
    <w:rsid w:val="004D0E92"/>
    <w:rsid w:val="004D1173"/>
    <w:rsid w:val="004D1591"/>
    <w:rsid w:val="004D1879"/>
    <w:rsid w:val="004D1A42"/>
    <w:rsid w:val="004D1A4E"/>
    <w:rsid w:val="004D1BFD"/>
    <w:rsid w:val="004D1D98"/>
    <w:rsid w:val="004D2054"/>
    <w:rsid w:val="004D2A28"/>
    <w:rsid w:val="004D2C0A"/>
    <w:rsid w:val="004D32BA"/>
    <w:rsid w:val="004D33D1"/>
    <w:rsid w:val="004D3D80"/>
    <w:rsid w:val="004D3E6F"/>
    <w:rsid w:val="004D4F0A"/>
    <w:rsid w:val="004D4FB6"/>
    <w:rsid w:val="004D5165"/>
    <w:rsid w:val="004D537A"/>
    <w:rsid w:val="004D545E"/>
    <w:rsid w:val="004D5668"/>
    <w:rsid w:val="004D5B78"/>
    <w:rsid w:val="004D5D82"/>
    <w:rsid w:val="004D60B3"/>
    <w:rsid w:val="004D6558"/>
    <w:rsid w:val="004D74BE"/>
    <w:rsid w:val="004D797D"/>
    <w:rsid w:val="004D7A38"/>
    <w:rsid w:val="004E03CF"/>
    <w:rsid w:val="004E1377"/>
    <w:rsid w:val="004E1650"/>
    <w:rsid w:val="004E18CE"/>
    <w:rsid w:val="004E1DA8"/>
    <w:rsid w:val="004E1DAE"/>
    <w:rsid w:val="004E210B"/>
    <w:rsid w:val="004E2258"/>
    <w:rsid w:val="004E2E33"/>
    <w:rsid w:val="004E3BBA"/>
    <w:rsid w:val="004E4F8A"/>
    <w:rsid w:val="004E53C6"/>
    <w:rsid w:val="004E557E"/>
    <w:rsid w:val="004E5943"/>
    <w:rsid w:val="004E59F0"/>
    <w:rsid w:val="004E5B8E"/>
    <w:rsid w:val="004E6178"/>
    <w:rsid w:val="004E6328"/>
    <w:rsid w:val="004E6820"/>
    <w:rsid w:val="004E68D0"/>
    <w:rsid w:val="004E6D8E"/>
    <w:rsid w:val="004E7006"/>
    <w:rsid w:val="004E71AB"/>
    <w:rsid w:val="004E72C1"/>
    <w:rsid w:val="004E7351"/>
    <w:rsid w:val="004E7D49"/>
    <w:rsid w:val="004E7E00"/>
    <w:rsid w:val="004E7F54"/>
    <w:rsid w:val="004E7F85"/>
    <w:rsid w:val="004F0128"/>
    <w:rsid w:val="004F05E6"/>
    <w:rsid w:val="004F063F"/>
    <w:rsid w:val="004F0E3A"/>
    <w:rsid w:val="004F1221"/>
    <w:rsid w:val="004F1ED1"/>
    <w:rsid w:val="004F1F1A"/>
    <w:rsid w:val="004F2443"/>
    <w:rsid w:val="004F2539"/>
    <w:rsid w:val="004F2A6F"/>
    <w:rsid w:val="004F2DE5"/>
    <w:rsid w:val="004F2FAA"/>
    <w:rsid w:val="004F35AD"/>
    <w:rsid w:val="004F35DE"/>
    <w:rsid w:val="004F38DE"/>
    <w:rsid w:val="004F3959"/>
    <w:rsid w:val="004F3D7F"/>
    <w:rsid w:val="004F4252"/>
    <w:rsid w:val="004F43EE"/>
    <w:rsid w:val="004F44EA"/>
    <w:rsid w:val="004F47A2"/>
    <w:rsid w:val="004F48CA"/>
    <w:rsid w:val="004F49AB"/>
    <w:rsid w:val="004F4C5A"/>
    <w:rsid w:val="004F4C7D"/>
    <w:rsid w:val="004F4DE4"/>
    <w:rsid w:val="004F4E65"/>
    <w:rsid w:val="004F549C"/>
    <w:rsid w:val="004F563A"/>
    <w:rsid w:val="004F57CD"/>
    <w:rsid w:val="004F5AF1"/>
    <w:rsid w:val="004F5C0B"/>
    <w:rsid w:val="004F6208"/>
    <w:rsid w:val="004F625D"/>
    <w:rsid w:val="004F64B2"/>
    <w:rsid w:val="004F6694"/>
    <w:rsid w:val="004F699F"/>
    <w:rsid w:val="004F6B24"/>
    <w:rsid w:val="004F6D7C"/>
    <w:rsid w:val="004F716C"/>
    <w:rsid w:val="004F73B8"/>
    <w:rsid w:val="004F7A3D"/>
    <w:rsid w:val="004F7A8F"/>
    <w:rsid w:val="004F7EFA"/>
    <w:rsid w:val="0050030F"/>
    <w:rsid w:val="005003F3"/>
    <w:rsid w:val="005004E8"/>
    <w:rsid w:val="0050087A"/>
    <w:rsid w:val="00500CB8"/>
    <w:rsid w:val="00500ECA"/>
    <w:rsid w:val="0050126E"/>
    <w:rsid w:val="00501784"/>
    <w:rsid w:val="00501E82"/>
    <w:rsid w:val="00501EC9"/>
    <w:rsid w:val="00501ED9"/>
    <w:rsid w:val="00502089"/>
    <w:rsid w:val="0050209E"/>
    <w:rsid w:val="005022FB"/>
    <w:rsid w:val="00502309"/>
    <w:rsid w:val="005038CA"/>
    <w:rsid w:val="00503C73"/>
    <w:rsid w:val="00504CBC"/>
    <w:rsid w:val="00505149"/>
    <w:rsid w:val="00505469"/>
    <w:rsid w:val="005054A0"/>
    <w:rsid w:val="0050556B"/>
    <w:rsid w:val="005058D1"/>
    <w:rsid w:val="005068E2"/>
    <w:rsid w:val="00506F68"/>
    <w:rsid w:val="00506FA0"/>
    <w:rsid w:val="005074CB"/>
    <w:rsid w:val="00507583"/>
    <w:rsid w:val="005075FE"/>
    <w:rsid w:val="00507615"/>
    <w:rsid w:val="005076EF"/>
    <w:rsid w:val="005101BE"/>
    <w:rsid w:val="0051031C"/>
    <w:rsid w:val="0051069F"/>
    <w:rsid w:val="005107A2"/>
    <w:rsid w:val="005108FB"/>
    <w:rsid w:val="00510CE6"/>
    <w:rsid w:val="00511933"/>
    <w:rsid w:val="00511B8D"/>
    <w:rsid w:val="005122D2"/>
    <w:rsid w:val="00512B28"/>
    <w:rsid w:val="0051302E"/>
    <w:rsid w:val="005131F2"/>
    <w:rsid w:val="00513D96"/>
    <w:rsid w:val="005148EF"/>
    <w:rsid w:val="00514991"/>
    <w:rsid w:val="00514C2B"/>
    <w:rsid w:val="00514C59"/>
    <w:rsid w:val="00514D34"/>
    <w:rsid w:val="0051553E"/>
    <w:rsid w:val="005157D0"/>
    <w:rsid w:val="00515CFD"/>
    <w:rsid w:val="00516235"/>
    <w:rsid w:val="00516780"/>
    <w:rsid w:val="005167A1"/>
    <w:rsid w:val="00516AF2"/>
    <w:rsid w:val="00516C55"/>
    <w:rsid w:val="0051761D"/>
    <w:rsid w:val="005177B2"/>
    <w:rsid w:val="0051794A"/>
    <w:rsid w:val="00517B5E"/>
    <w:rsid w:val="00517EDA"/>
    <w:rsid w:val="00520846"/>
    <w:rsid w:val="00520A9A"/>
    <w:rsid w:val="005211C0"/>
    <w:rsid w:val="005213F9"/>
    <w:rsid w:val="005217AA"/>
    <w:rsid w:val="00521AA9"/>
    <w:rsid w:val="00521BF4"/>
    <w:rsid w:val="00521CEC"/>
    <w:rsid w:val="005220A4"/>
    <w:rsid w:val="00522158"/>
    <w:rsid w:val="0052295B"/>
    <w:rsid w:val="005230AC"/>
    <w:rsid w:val="005230B2"/>
    <w:rsid w:val="00523621"/>
    <w:rsid w:val="005238DC"/>
    <w:rsid w:val="005239A3"/>
    <w:rsid w:val="00523B53"/>
    <w:rsid w:val="00523BE6"/>
    <w:rsid w:val="005242DD"/>
    <w:rsid w:val="0052464B"/>
    <w:rsid w:val="005251DA"/>
    <w:rsid w:val="00525791"/>
    <w:rsid w:val="00525FD1"/>
    <w:rsid w:val="005262EA"/>
    <w:rsid w:val="0052631E"/>
    <w:rsid w:val="0052632B"/>
    <w:rsid w:val="005266A2"/>
    <w:rsid w:val="00527367"/>
    <w:rsid w:val="00527393"/>
    <w:rsid w:val="00527565"/>
    <w:rsid w:val="00527585"/>
    <w:rsid w:val="00527A72"/>
    <w:rsid w:val="00527AB8"/>
    <w:rsid w:val="0053098F"/>
    <w:rsid w:val="00530B67"/>
    <w:rsid w:val="00530E5A"/>
    <w:rsid w:val="0053122A"/>
    <w:rsid w:val="00531721"/>
    <w:rsid w:val="00531AD7"/>
    <w:rsid w:val="00531C80"/>
    <w:rsid w:val="005320C9"/>
    <w:rsid w:val="0053220C"/>
    <w:rsid w:val="00532287"/>
    <w:rsid w:val="00532380"/>
    <w:rsid w:val="0053254B"/>
    <w:rsid w:val="00532598"/>
    <w:rsid w:val="00532E92"/>
    <w:rsid w:val="00533AC5"/>
    <w:rsid w:val="00533EE3"/>
    <w:rsid w:val="005343CC"/>
    <w:rsid w:val="00534411"/>
    <w:rsid w:val="00534972"/>
    <w:rsid w:val="00534AED"/>
    <w:rsid w:val="00534D3B"/>
    <w:rsid w:val="00535DFC"/>
    <w:rsid w:val="005363C3"/>
    <w:rsid w:val="00536DD4"/>
    <w:rsid w:val="00536E21"/>
    <w:rsid w:val="00536E95"/>
    <w:rsid w:val="00536EBE"/>
    <w:rsid w:val="00536ED1"/>
    <w:rsid w:val="00537576"/>
    <w:rsid w:val="00537708"/>
    <w:rsid w:val="00537F75"/>
    <w:rsid w:val="00540545"/>
    <w:rsid w:val="00540570"/>
    <w:rsid w:val="00540937"/>
    <w:rsid w:val="00540BB0"/>
    <w:rsid w:val="00540D15"/>
    <w:rsid w:val="00541058"/>
    <w:rsid w:val="00541354"/>
    <w:rsid w:val="00541BCF"/>
    <w:rsid w:val="00541BF1"/>
    <w:rsid w:val="00541EC3"/>
    <w:rsid w:val="00542260"/>
    <w:rsid w:val="0054237F"/>
    <w:rsid w:val="005429C9"/>
    <w:rsid w:val="00542C44"/>
    <w:rsid w:val="00542E62"/>
    <w:rsid w:val="00543E79"/>
    <w:rsid w:val="00543F13"/>
    <w:rsid w:val="005448B0"/>
    <w:rsid w:val="00545204"/>
    <w:rsid w:val="0054545F"/>
    <w:rsid w:val="00545C8B"/>
    <w:rsid w:val="00546329"/>
    <w:rsid w:val="005463D2"/>
    <w:rsid w:val="005467F8"/>
    <w:rsid w:val="00546A73"/>
    <w:rsid w:val="00546CC5"/>
    <w:rsid w:val="005472A5"/>
    <w:rsid w:val="00547D63"/>
    <w:rsid w:val="00547EBA"/>
    <w:rsid w:val="005504D6"/>
    <w:rsid w:val="0055064A"/>
    <w:rsid w:val="00550C2F"/>
    <w:rsid w:val="00550D96"/>
    <w:rsid w:val="00550F31"/>
    <w:rsid w:val="00551871"/>
    <w:rsid w:val="005518AB"/>
    <w:rsid w:val="0055194F"/>
    <w:rsid w:val="005522ED"/>
    <w:rsid w:val="005528DA"/>
    <w:rsid w:val="00552F16"/>
    <w:rsid w:val="0055345C"/>
    <w:rsid w:val="00553785"/>
    <w:rsid w:val="00553ED0"/>
    <w:rsid w:val="005545C6"/>
    <w:rsid w:val="00554F86"/>
    <w:rsid w:val="005550C1"/>
    <w:rsid w:val="005554CF"/>
    <w:rsid w:val="00555AF7"/>
    <w:rsid w:val="00555CFE"/>
    <w:rsid w:val="00555D8E"/>
    <w:rsid w:val="0055663D"/>
    <w:rsid w:val="005567C8"/>
    <w:rsid w:val="00556AC2"/>
    <w:rsid w:val="00556E8B"/>
    <w:rsid w:val="00556F97"/>
    <w:rsid w:val="0055720A"/>
    <w:rsid w:val="00557984"/>
    <w:rsid w:val="00557A98"/>
    <w:rsid w:val="00560A25"/>
    <w:rsid w:val="005610EC"/>
    <w:rsid w:val="0056150E"/>
    <w:rsid w:val="00561CE6"/>
    <w:rsid w:val="00561F3C"/>
    <w:rsid w:val="005620E9"/>
    <w:rsid w:val="00562109"/>
    <w:rsid w:val="00562217"/>
    <w:rsid w:val="00562BD0"/>
    <w:rsid w:val="00562BEB"/>
    <w:rsid w:val="00562D67"/>
    <w:rsid w:val="00562F80"/>
    <w:rsid w:val="005630B8"/>
    <w:rsid w:val="00563A64"/>
    <w:rsid w:val="0056492C"/>
    <w:rsid w:val="00565112"/>
    <w:rsid w:val="0056579D"/>
    <w:rsid w:val="0056655E"/>
    <w:rsid w:val="0056665F"/>
    <w:rsid w:val="005667E8"/>
    <w:rsid w:val="00566BB9"/>
    <w:rsid w:val="00567191"/>
    <w:rsid w:val="0056765F"/>
    <w:rsid w:val="005676D9"/>
    <w:rsid w:val="00567F13"/>
    <w:rsid w:val="00570323"/>
    <w:rsid w:val="0057089E"/>
    <w:rsid w:val="005712C5"/>
    <w:rsid w:val="005712D1"/>
    <w:rsid w:val="00571A10"/>
    <w:rsid w:val="00571E01"/>
    <w:rsid w:val="00573289"/>
    <w:rsid w:val="005739D7"/>
    <w:rsid w:val="00574412"/>
    <w:rsid w:val="00574B16"/>
    <w:rsid w:val="00574B46"/>
    <w:rsid w:val="00574DB1"/>
    <w:rsid w:val="00574E05"/>
    <w:rsid w:val="00575072"/>
    <w:rsid w:val="00575592"/>
    <w:rsid w:val="00575A87"/>
    <w:rsid w:val="0057666D"/>
    <w:rsid w:val="0057775A"/>
    <w:rsid w:val="005779FF"/>
    <w:rsid w:val="0058005B"/>
    <w:rsid w:val="0058061A"/>
    <w:rsid w:val="0058090D"/>
    <w:rsid w:val="00581614"/>
    <w:rsid w:val="00581767"/>
    <w:rsid w:val="00581898"/>
    <w:rsid w:val="00581EF5"/>
    <w:rsid w:val="005821E8"/>
    <w:rsid w:val="0058241A"/>
    <w:rsid w:val="005827D5"/>
    <w:rsid w:val="00582AAC"/>
    <w:rsid w:val="00582B10"/>
    <w:rsid w:val="00582B35"/>
    <w:rsid w:val="00582CA8"/>
    <w:rsid w:val="00582CDC"/>
    <w:rsid w:val="00583A21"/>
    <w:rsid w:val="00583F5F"/>
    <w:rsid w:val="00584275"/>
    <w:rsid w:val="005843C0"/>
    <w:rsid w:val="005845B7"/>
    <w:rsid w:val="00584991"/>
    <w:rsid w:val="00584E08"/>
    <w:rsid w:val="0058578B"/>
    <w:rsid w:val="00585A8A"/>
    <w:rsid w:val="00585C97"/>
    <w:rsid w:val="0058611A"/>
    <w:rsid w:val="00586141"/>
    <w:rsid w:val="00586A80"/>
    <w:rsid w:val="00587260"/>
    <w:rsid w:val="005875AF"/>
    <w:rsid w:val="005875ED"/>
    <w:rsid w:val="0058771A"/>
    <w:rsid w:val="00587CBF"/>
    <w:rsid w:val="00587E70"/>
    <w:rsid w:val="00587EBB"/>
    <w:rsid w:val="00590D0C"/>
    <w:rsid w:val="00591649"/>
    <w:rsid w:val="005916FB"/>
    <w:rsid w:val="00591A5A"/>
    <w:rsid w:val="00591D5B"/>
    <w:rsid w:val="00592006"/>
    <w:rsid w:val="005924AB"/>
    <w:rsid w:val="00592935"/>
    <w:rsid w:val="00592F30"/>
    <w:rsid w:val="00592F81"/>
    <w:rsid w:val="0059336C"/>
    <w:rsid w:val="005933F1"/>
    <w:rsid w:val="005938AF"/>
    <w:rsid w:val="0059412C"/>
    <w:rsid w:val="0059416A"/>
    <w:rsid w:val="005942D4"/>
    <w:rsid w:val="00594403"/>
    <w:rsid w:val="0059478C"/>
    <w:rsid w:val="00594A78"/>
    <w:rsid w:val="00594C68"/>
    <w:rsid w:val="005954AF"/>
    <w:rsid w:val="00595785"/>
    <w:rsid w:val="00595DFC"/>
    <w:rsid w:val="00596354"/>
    <w:rsid w:val="0059655E"/>
    <w:rsid w:val="00597290"/>
    <w:rsid w:val="005974A7"/>
    <w:rsid w:val="00597AD5"/>
    <w:rsid w:val="005A01F6"/>
    <w:rsid w:val="005A054C"/>
    <w:rsid w:val="005A091D"/>
    <w:rsid w:val="005A0A45"/>
    <w:rsid w:val="005A0AB3"/>
    <w:rsid w:val="005A0C1D"/>
    <w:rsid w:val="005A1149"/>
    <w:rsid w:val="005A17BD"/>
    <w:rsid w:val="005A1803"/>
    <w:rsid w:val="005A192D"/>
    <w:rsid w:val="005A1932"/>
    <w:rsid w:val="005A1C0F"/>
    <w:rsid w:val="005A2D1B"/>
    <w:rsid w:val="005A2F5F"/>
    <w:rsid w:val="005A3427"/>
    <w:rsid w:val="005A35B0"/>
    <w:rsid w:val="005A36D8"/>
    <w:rsid w:val="005A37B0"/>
    <w:rsid w:val="005A3A62"/>
    <w:rsid w:val="005A3B51"/>
    <w:rsid w:val="005A42A7"/>
    <w:rsid w:val="005A44B1"/>
    <w:rsid w:val="005A451B"/>
    <w:rsid w:val="005A4BE8"/>
    <w:rsid w:val="005A5565"/>
    <w:rsid w:val="005A5AA7"/>
    <w:rsid w:val="005A6089"/>
    <w:rsid w:val="005A69F2"/>
    <w:rsid w:val="005B0238"/>
    <w:rsid w:val="005B049C"/>
    <w:rsid w:val="005B07DE"/>
    <w:rsid w:val="005B0994"/>
    <w:rsid w:val="005B0F49"/>
    <w:rsid w:val="005B1488"/>
    <w:rsid w:val="005B165E"/>
    <w:rsid w:val="005B184F"/>
    <w:rsid w:val="005B19AD"/>
    <w:rsid w:val="005B1CA2"/>
    <w:rsid w:val="005B2AB2"/>
    <w:rsid w:val="005B39BC"/>
    <w:rsid w:val="005B46F0"/>
    <w:rsid w:val="005B5499"/>
    <w:rsid w:val="005B5C91"/>
    <w:rsid w:val="005B5CC0"/>
    <w:rsid w:val="005B5EDF"/>
    <w:rsid w:val="005B699C"/>
    <w:rsid w:val="005B6F10"/>
    <w:rsid w:val="005B710E"/>
    <w:rsid w:val="005B7442"/>
    <w:rsid w:val="005B77D8"/>
    <w:rsid w:val="005B7948"/>
    <w:rsid w:val="005B798A"/>
    <w:rsid w:val="005B79D2"/>
    <w:rsid w:val="005C01EC"/>
    <w:rsid w:val="005C03AC"/>
    <w:rsid w:val="005C07E6"/>
    <w:rsid w:val="005C0ACE"/>
    <w:rsid w:val="005C0BDB"/>
    <w:rsid w:val="005C11B2"/>
    <w:rsid w:val="005C1888"/>
    <w:rsid w:val="005C18A8"/>
    <w:rsid w:val="005C1A00"/>
    <w:rsid w:val="005C1F63"/>
    <w:rsid w:val="005C1FAD"/>
    <w:rsid w:val="005C24AC"/>
    <w:rsid w:val="005C3663"/>
    <w:rsid w:val="005C3AF7"/>
    <w:rsid w:val="005C42FB"/>
    <w:rsid w:val="005C45D1"/>
    <w:rsid w:val="005C4A8E"/>
    <w:rsid w:val="005C4BB9"/>
    <w:rsid w:val="005C4CF6"/>
    <w:rsid w:val="005C511B"/>
    <w:rsid w:val="005C531E"/>
    <w:rsid w:val="005C5396"/>
    <w:rsid w:val="005C592B"/>
    <w:rsid w:val="005C5AE8"/>
    <w:rsid w:val="005C6603"/>
    <w:rsid w:val="005C6C42"/>
    <w:rsid w:val="005C7333"/>
    <w:rsid w:val="005C767B"/>
    <w:rsid w:val="005C7B1F"/>
    <w:rsid w:val="005C7D70"/>
    <w:rsid w:val="005C7DE4"/>
    <w:rsid w:val="005C7F01"/>
    <w:rsid w:val="005D0035"/>
    <w:rsid w:val="005D098F"/>
    <w:rsid w:val="005D116C"/>
    <w:rsid w:val="005D1176"/>
    <w:rsid w:val="005D1293"/>
    <w:rsid w:val="005D215D"/>
    <w:rsid w:val="005D21AC"/>
    <w:rsid w:val="005D2365"/>
    <w:rsid w:val="005D2432"/>
    <w:rsid w:val="005D2584"/>
    <w:rsid w:val="005D2D8C"/>
    <w:rsid w:val="005D3309"/>
    <w:rsid w:val="005D42DB"/>
    <w:rsid w:val="005D556D"/>
    <w:rsid w:val="005D58F9"/>
    <w:rsid w:val="005D5BBC"/>
    <w:rsid w:val="005D5BD1"/>
    <w:rsid w:val="005D5DBF"/>
    <w:rsid w:val="005D6379"/>
    <w:rsid w:val="005D63BD"/>
    <w:rsid w:val="005D68EE"/>
    <w:rsid w:val="005D6FC4"/>
    <w:rsid w:val="005D70EB"/>
    <w:rsid w:val="005D717D"/>
    <w:rsid w:val="005E0553"/>
    <w:rsid w:val="005E0A05"/>
    <w:rsid w:val="005E0BC7"/>
    <w:rsid w:val="005E0C58"/>
    <w:rsid w:val="005E0FDE"/>
    <w:rsid w:val="005E1228"/>
    <w:rsid w:val="005E18DE"/>
    <w:rsid w:val="005E1CCA"/>
    <w:rsid w:val="005E1F66"/>
    <w:rsid w:val="005E2562"/>
    <w:rsid w:val="005E2D01"/>
    <w:rsid w:val="005E344C"/>
    <w:rsid w:val="005E3795"/>
    <w:rsid w:val="005E3BDD"/>
    <w:rsid w:val="005E42A6"/>
    <w:rsid w:val="005E49EF"/>
    <w:rsid w:val="005E4B9F"/>
    <w:rsid w:val="005E4C14"/>
    <w:rsid w:val="005E54DE"/>
    <w:rsid w:val="005E5633"/>
    <w:rsid w:val="005E5656"/>
    <w:rsid w:val="005E6325"/>
    <w:rsid w:val="005E7F8F"/>
    <w:rsid w:val="005F059F"/>
    <w:rsid w:val="005F080B"/>
    <w:rsid w:val="005F105B"/>
    <w:rsid w:val="005F1098"/>
    <w:rsid w:val="005F124E"/>
    <w:rsid w:val="005F146B"/>
    <w:rsid w:val="005F14EA"/>
    <w:rsid w:val="005F198A"/>
    <w:rsid w:val="005F1BC0"/>
    <w:rsid w:val="005F2169"/>
    <w:rsid w:val="005F22C2"/>
    <w:rsid w:val="005F290B"/>
    <w:rsid w:val="005F297C"/>
    <w:rsid w:val="005F2FEF"/>
    <w:rsid w:val="005F352B"/>
    <w:rsid w:val="005F36D8"/>
    <w:rsid w:val="005F3F41"/>
    <w:rsid w:val="005F4237"/>
    <w:rsid w:val="005F4455"/>
    <w:rsid w:val="005F46EE"/>
    <w:rsid w:val="005F47A3"/>
    <w:rsid w:val="005F4AEA"/>
    <w:rsid w:val="005F4B7B"/>
    <w:rsid w:val="005F503F"/>
    <w:rsid w:val="005F5AB5"/>
    <w:rsid w:val="005F61D1"/>
    <w:rsid w:val="005F6261"/>
    <w:rsid w:val="005F6423"/>
    <w:rsid w:val="005F6696"/>
    <w:rsid w:val="005F6801"/>
    <w:rsid w:val="005F696C"/>
    <w:rsid w:val="005F6FF6"/>
    <w:rsid w:val="005F71D9"/>
    <w:rsid w:val="005F7280"/>
    <w:rsid w:val="005F7E06"/>
    <w:rsid w:val="006003AF"/>
    <w:rsid w:val="00600450"/>
    <w:rsid w:val="0060051E"/>
    <w:rsid w:val="006009A9"/>
    <w:rsid w:val="00600F1D"/>
    <w:rsid w:val="00601084"/>
    <w:rsid w:val="006011BB"/>
    <w:rsid w:val="0060146A"/>
    <w:rsid w:val="00601F80"/>
    <w:rsid w:val="00602296"/>
    <w:rsid w:val="00602A18"/>
    <w:rsid w:val="00603034"/>
    <w:rsid w:val="00603074"/>
    <w:rsid w:val="0060309C"/>
    <w:rsid w:val="00603172"/>
    <w:rsid w:val="006043A5"/>
    <w:rsid w:val="00604D5B"/>
    <w:rsid w:val="00604FAD"/>
    <w:rsid w:val="006058BC"/>
    <w:rsid w:val="00605C0F"/>
    <w:rsid w:val="0060624B"/>
    <w:rsid w:val="00606432"/>
    <w:rsid w:val="00606F6A"/>
    <w:rsid w:val="00606F71"/>
    <w:rsid w:val="00607B79"/>
    <w:rsid w:val="00607F3D"/>
    <w:rsid w:val="00610545"/>
    <w:rsid w:val="00611A4F"/>
    <w:rsid w:val="00611AD8"/>
    <w:rsid w:val="00611B88"/>
    <w:rsid w:val="0061210C"/>
    <w:rsid w:val="00612180"/>
    <w:rsid w:val="006124CE"/>
    <w:rsid w:val="00612700"/>
    <w:rsid w:val="006127CD"/>
    <w:rsid w:val="00612A8A"/>
    <w:rsid w:val="00612BB6"/>
    <w:rsid w:val="0061396F"/>
    <w:rsid w:val="00613B35"/>
    <w:rsid w:val="00614028"/>
    <w:rsid w:val="00614145"/>
    <w:rsid w:val="0061443B"/>
    <w:rsid w:val="0061488D"/>
    <w:rsid w:val="00614F67"/>
    <w:rsid w:val="00615490"/>
    <w:rsid w:val="00615525"/>
    <w:rsid w:val="00615888"/>
    <w:rsid w:val="00615C4F"/>
    <w:rsid w:val="00616567"/>
    <w:rsid w:val="0061740F"/>
    <w:rsid w:val="00617469"/>
    <w:rsid w:val="00617678"/>
    <w:rsid w:val="0061789B"/>
    <w:rsid w:val="00620428"/>
    <w:rsid w:val="00620552"/>
    <w:rsid w:val="00620A5D"/>
    <w:rsid w:val="00620D95"/>
    <w:rsid w:val="0062155E"/>
    <w:rsid w:val="00621725"/>
    <w:rsid w:val="00621EED"/>
    <w:rsid w:val="00622159"/>
    <w:rsid w:val="0062261C"/>
    <w:rsid w:val="0062279B"/>
    <w:rsid w:val="0062287C"/>
    <w:rsid w:val="00622E22"/>
    <w:rsid w:val="006235EA"/>
    <w:rsid w:val="00623CC7"/>
    <w:rsid w:val="00625280"/>
    <w:rsid w:val="006252B9"/>
    <w:rsid w:val="00626176"/>
    <w:rsid w:val="0062655F"/>
    <w:rsid w:val="006267E0"/>
    <w:rsid w:val="006269E2"/>
    <w:rsid w:val="00627072"/>
    <w:rsid w:val="0062725E"/>
    <w:rsid w:val="00627478"/>
    <w:rsid w:val="006275B8"/>
    <w:rsid w:val="0062765F"/>
    <w:rsid w:val="006277E0"/>
    <w:rsid w:val="00627B2C"/>
    <w:rsid w:val="00627D91"/>
    <w:rsid w:val="00627FD6"/>
    <w:rsid w:val="00630406"/>
    <w:rsid w:val="0063047C"/>
    <w:rsid w:val="0063072A"/>
    <w:rsid w:val="00630C46"/>
    <w:rsid w:val="00630E5D"/>
    <w:rsid w:val="00630F73"/>
    <w:rsid w:val="00631DAF"/>
    <w:rsid w:val="0063217C"/>
    <w:rsid w:val="00632382"/>
    <w:rsid w:val="0063239F"/>
    <w:rsid w:val="00632576"/>
    <w:rsid w:val="006328DC"/>
    <w:rsid w:val="006329C2"/>
    <w:rsid w:val="00633299"/>
    <w:rsid w:val="00634101"/>
    <w:rsid w:val="006348E8"/>
    <w:rsid w:val="006351DD"/>
    <w:rsid w:val="006352BC"/>
    <w:rsid w:val="006353AB"/>
    <w:rsid w:val="0063569B"/>
    <w:rsid w:val="006356F9"/>
    <w:rsid w:val="00635D28"/>
    <w:rsid w:val="00635DF4"/>
    <w:rsid w:val="00636008"/>
    <w:rsid w:val="006362B7"/>
    <w:rsid w:val="006362F2"/>
    <w:rsid w:val="006364CD"/>
    <w:rsid w:val="0063661D"/>
    <w:rsid w:val="00636735"/>
    <w:rsid w:val="006371FC"/>
    <w:rsid w:val="00637594"/>
    <w:rsid w:val="00637731"/>
    <w:rsid w:val="00637FC0"/>
    <w:rsid w:val="0064023E"/>
    <w:rsid w:val="006420B7"/>
    <w:rsid w:val="006422A2"/>
    <w:rsid w:val="006426E6"/>
    <w:rsid w:val="0064293E"/>
    <w:rsid w:val="0064299A"/>
    <w:rsid w:val="006429B7"/>
    <w:rsid w:val="00642A52"/>
    <w:rsid w:val="0064351E"/>
    <w:rsid w:val="00643A13"/>
    <w:rsid w:val="00643D18"/>
    <w:rsid w:val="00643F3E"/>
    <w:rsid w:val="0064448C"/>
    <w:rsid w:val="00644A1D"/>
    <w:rsid w:val="00644A3E"/>
    <w:rsid w:val="00644B9F"/>
    <w:rsid w:val="006454F7"/>
    <w:rsid w:val="00645B57"/>
    <w:rsid w:val="00645EF6"/>
    <w:rsid w:val="00645F2F"/>
    <w:rsid w:val="00646F33"/>
    <w:rsid w:val="00647171"/>
    <w:rsid w:val="006471E3"/>
    <w:rsid w:val="0064769F"/>
    <w:rsid w:val="00647CD9"/>
    <w:rsid w:val="00650124"/>
    <w:rsid w:val="0065012F"/>
    <w:rsid w:val="00650865"/>
    <w:rsid w:val="00650D74"/>
    <w:rsid w:val="00651BEE"/>
    <w:rsid w:val="00651ED0"/>
    <w:rsid w:val="00652F6C"/>
    <w:rsid w:val="00653273"/>
    <w:rsid w:val="0065337E"/>
    <w:rsid w:val="00653991"/>
    <w:rsid w:val="00653D36"/>
    <w:rsid w:val="00653E6A"/>
    <w:rsid w:val="00654037"/>
    <w:rsid w:val="0065417B"/>
    <w:rsid w:val="006545DE"/>
    <w:rsid w:val="00655E42"/>
    <w:rsid w:val="00656393"/>
    <w:rsid w:val="00656423"/>
    <w:rsid w:val="00656CD8"/>
    <w:rsid w:val="00657081"/>
    <w:rsid w:val="006571CE"/>
    <w:rsid w:val="00657626"/>
    <w:rsid w:val="006578AC"/>
    <w:rsid w:val="00660916"/>
    <w:rsid w:val="006611E2"/>
    <w:rsid w:val="0066135A"/>
    <w:rsid w:val="00661480"/>
    <w:rsid w:val="00661537"/>
    <w:rsid w:val="006617D6"/>
    <w:rsid w:val="00661BBB"/>
    <w:rsid w:val="00661D14"/>
    <w:rsid w:val="00661F0B"/>
    <w:rsid w:val="006625F9"/>
    <w:rsid w:val="0066275F"/>
    <w:rsid w:val="00662E2E"/>
    <w:rsid w:val="0066313F"/>
    <w:rsid w:val="0066454E"/>
    <w:rsid w:val="00664731"/>
    <w:rsid w:val="00665081"/>
    <w:rsid w:val="0066552F"/>
    <w:rsid w:val="00665F3C"/>
    <w:rsid w:val="006667D0"/>
    <w:rsid w:val="00667088"/>
    <w:rsid w:val="006673C5"/>
    <w:rsid w:val="0066745C"/>
    <w:rsid w:val="0067014E"/>
    <w:rsid w:val="0067026E"/>
    <w:rsid w:val="0067056E"/>
    <w:rsid w:val="006705B9"/>
    <w:rsid w:val="00670D78"/>
    <w:rsid w:val="00670EFF"/>
    <w:rsid w:val="00671235"/>
    <w:rsid w:val="00671801"/>
    <w:rsid w:val="006719BE"/>
    <w:rsid w:val="00671CE3"/>
    <w:rsid w:val="00671FB4"/>
    <w:rsid w:val="00672265"/>
    <w:rsid w:val="006729D8"/>
    <w:rsid w:val="00672F95"/>
    <w:rsid w:val="0067391F"/>
    <w:rsid w:val="006742EA"/>
    <w:rsid w:val="00674902"/>
    <w:rsid w:val="00674B12"/>
    <w:rsid w:val="00674E48"/>
    <w:rsid w:val="00675191"/>
    <w:rsid w:val="0067535D"/>
    <w:rsid w:val="00675602"/>
    <w:rsid w:val="006765B2"/>
    <w:rsid w:val="006766EE"/>
    <w:rsid w:val="00676D38"/>
    <w:rsid w:val="00676D4A"/>
    <w:rsid w:val="00677D0F"/>
    <w:rsid w:val="00677FF1"/>
    <w:rsid w:val="00680054"/>
    <w:rsid w:val="00680B15"/>
    <w:rsid w:val="00680E68"/>
    <w:rsid w:val="00681107"/>
    <w:rsid w:val="0068115C"/>
    <w:rsid w:val="00681D3A"/>
    <w:rsid w:val="00682307"/>
    <w:rsid w:val="006823A8"/>
    <w:rsid w:val="00682627"/>
    <w:rsid w:val="0068265A"/>
    <w:rsid w:val="00682AAE"/>
    <w:rsid w:val="00682B02"/>
    <w:rsid w:val="00682D6B"/>
    <w:rsid w:val="0068386E"/>
    <w:rsid w:val="006839A5"/>
    <w:rsid w:val="006840EE"/>
    <w:rsid w:val="0068411C"/>
    <w:rsid w:val="00684931"/>
    <w:rsid w:val="00685A98"/>
    <w:rsid w:val="00685ED2"/>
    <w:rsid w:val="006866B7"/>
    <w:rsid w:val="006869AF"/>
    <w:rsid w:val="00686B20"/>
    <w:rsid w:val="00687B85"/>
    <w:rsid w:val="00687B8D"/>
    <w:rsid w:val="00687C5A"/>
    <w:rsid w:val="00687E12"/>
    <w:rsid w:val="0069081D"/>
    <w:rsid w:val="00690D80"/>
    <w:rsid w:val="0069111A"/>
    <w:rsid w:val="00691273"/>
    <w:rsid w:val="00691704"/>
    <w:rsid w:val="00691BE2"/>
    <w:rsid w:val="00691CA0"/>
    <w:rsid w:val="00692BE2"/>
    <w:rsid w:val="00692EC5"/>
    <w:rsid w:val="006935EA"/>
    <w:rsid w:val="006937D6"/>
    <w:rsid w:val="006944EA"/>
    <w:rsid w:val="006944F4"/>
    <w:rsid w:val="00694741"/>
    <w:rsid w:val="006950CC"/>
    <w:rsid w:val="0069573D"/>
    <w:rsid w:val="00695886"/>
    <w:rsid w:val="00695D4B"/>
    <w:rsid w:val="0069690A"/>
    <w:rsid w:val="00696A1D"/>
    <w:rsid w:val="00696BF4"/>
    <w:rsid w:val="006A059A"/>
    <w:rsid w:val="006A0CCB"/>
    <w:rsid w:val="006A177D"/>
    <w:rsid w:val="006A1792"/>
    <w:rsid w:val="006A1DFB"/>
    <w:rsid w:val="006A24A7"/>
    <w:rsid w:val="006A24E2"/>
    <w:rsid w:val="006A2563"/>
    <w:rsid w:val="006A26AA"/>
    <w:rsid w:val="006A26CA"/>
    <w:rsid w:val="006A29EA"/>
    <w:rsid w:val="006A2D64"/>
    <w:rsid w:val="006A3026"/>
    <w:rsid w:val="006A31EB"/>
    <w:rsid w:val="006A3781"/>
    <w:rsid w:val="006A37CA"/>
    <w:rsid w:val="006A3A2B"/>
    <w:rsid w:val="006A3BCE"/>
    <w:rsid w:val="006A3DDC"/>
    <w:rsid w:val="006A3E17"/>
    <w:rsid w:val="006A41D2"/>
    <w:rsid w:val="006A4806"/>
    <w:rsid w:val="006A4894"/>
    <w:rsid w:val="006A4C6A"/>
    <w:rsid w:val="006A4EC9"/>
    <w:rsid w:val="006A5294"/>
    <w:rsid w:val="006A57C9"/>
    <w:rsid w:val="006A594B"/>
    <w:rsid w:val="006A5C3E"/>
    <w:rsid w:val="006A5E3D"/>
    <w:rsid w:val="006A64C5"/>
    <w:rsid w:val="006A65BD"/>
    <w:rsid w:val="006A675A"/>
    <w:rsid w:val="006A675E"/>
    <w:rsid w:val="006A6E9A"/>
    <w:rsid w:val="006A6EDE"/>
    <w:rsid w:val="006A6FE0"/>
    <w:rsid w:val="006A76E7"/>
    <w:rsid w:val="006A76F6"/>
    <w:rsid w:val="006B000E"/>
    <w:rsid w:val="006B003D"/>
    <w:rsid w:val="006B15A0"/>
    <w:rsid w:val="006B1664"/>
    <w:rsid w:val="006B16BC"/>
    <w:rsid w:val="006B174B"/>
    <w:rsid w:val="006B174C"/>
    <w:rsid w:val="006B19E0"/>
    <w:rsid w:val="006B1C90"/>
    <w:rsid w:val="006B1E5F"/>
    <w:rsid w:val="006B21BC"/>
    <w:rsid w:val="006B271A"/>
    <w:rsid w:val="006B271B"/>
    <w:rsid w:val="006B2F3D"/>
    <w:rsid w:val="006B36A1"/>
    <w:rsid w:val="006B3A8B"/>
    <w:rsid w:val="006B3FC4"/>
    <w:rsid w:val="006B598A"/>
    <w:rsid w:val="006B5AFC"/>
    <w:rsid w:val="006B5E6D"/>
    <w:rsid w:val="006B60DA"/>
    <w:rsid w:val="006B63A0"/>
    <w:rsid w:val="006B7379"/>
    <w:rsid w:val="006B7439"/>
    <w:rsid w:val="006B74A6"/>
    <w:rsid w:val="006B778C"/>
    <w:rsid w:val="006B798F"/>
    <w:rsid w:val="006C0017"/>
    <w:rsid w:val="006C01C3"/>
    <w:rsid w:val="006C02E6"/>
    <w:rsid w:val="006C04F3"/>
    <w:rsid w:val="006C0D2C"/>
    <w:rsid w:val="006C1368"/>
    <w:rsid w:val="006C17AE"/>
    <w:rsid w:val="006C19F4"/>
    <w:rsid w:val="006C1D3D"/>
    <w:rsid w:val="006C2160"/>
    <w:rsid w:val="006C27E4"/>
    <w:rsid w:val="006C2C35"/>
    <w:rsid w:val="006C350F"/>
    <w:rsid w:val="006C353C"/>
    <w:rsid w:val="006C3972"/>
    <w:rsid w:val="006C3F58"/>
    <w:rsid w:val="006C4369"/>
    <w:rsid w:val="006C48C4"/>
    <w:rsid w:val="006C4C5E"/>
    <w:rsid w:val="006C5485"/>
    <w:rsid w:val="006C5492"/>
    <w:rsid w:val="006C681C"/>
    <w:rsid w:val="006C7028"/>
    <w:rsid w:val="006C71C4"/>
    <w:rsid w:val="006C741E"/>
    <w:rsid w:val="006D00A4"/>
    <w:rsid w:val="006D06D3"/>
    <w:rsid w:val="006D09C9"/>
    <w:rsid w:val="006D0C39"/>
    <w:rsid w:val="006D0CA8"/>
    <w:rsid w:val="006D1396"/>
    <w:rsid w:val="006D1438"/>
    <w:rsid w:val="006D1A68"/>
    <w:rsid w:val="006D217F"/>
    <w:rsid w:val="006D2870"/>
    <w:rsid w:val="006D299B"/>
    <w:rsid w:val="006D2B39"/>
    <w:rsid w:val="006D3752"/>
    <w:rsid w:val="006D3887"/>
    <w:rsid w:val="006D390F"/>
    <w:rsid w:val="006D3A42"/>
    <w:rsid w:val="006D3EB4"/>
    <w:rsid w:val="006D4F02"/>
    <w:rsid w:val="006D4F12"/>
    <w:rsid w:val="006D545E"/>
    <w:rsid w:val="006D55EB"/>
    <w:rsid w:val="006D65A9"/>
    <w:rsid w:val="006D6606"/>
    <w:rsid w:val="006D6C9C"/>
    <w:rsid w:val="006D6D42"/>
    <w:rsid w:val="006D6EA7"/>
    <w:rsid w:val="006D73B1"/>
    <w:rsid w:val="006D74B5"/>
    <w:rsid w:val="006D78BA"/>
    <w:rsid w:val="006E0437"/>
    <w:rsid w:val="006E0BB6"/>
    <w:rsid w:val="006E14EB"/>
    <w:rsid w:val="006E1732"/>
    <w:rsid w:val="006E1D0F"/>
    <w:rsid w:val="006E1DA4"/>
    <w:rsid w:val="006E21CA"/>
    <w:rsid w:val="006E22EB"/>
    <w:rsid w:val="006E2643"/>
    <w:rsid w:val="006E28A4"/>
    <w:rsid w:val="006E2AF0"/>
    <w:rsid w:val="006E2E61"/>
    <w:rsid w:val="006E3D81"/>
    <w:rsid w:val="006E4A1A"/>
    <w:rsid w:val="006E4DC2"/>
    <w:rsid w:val="006E4DED"/>
    <w:rsid w:val="006E50B2"/>
    <w:rsid w:val="006E50EE"/>
    <w:rsid w:val="006E5862"/>
    <w:rsid w:val="006E692A"/>
    <w:rsid w:val="006E6AD9"/>
    <w:rsid w:val="006E6CB3"/>
    <w:rsid w:val="006E6CE0"/>
    <w:rsid w:val="006E6EAF"/>
    <w:rsid w:val="006E7285"/>
    <w:rsid w:val="006E78DE"/>
    <w:rsid w:val="006E78E6"/>
    <w:rsid w:val="006E7AC0"/>
    <w:rsid w:val="006F05BA"/>
    <w:rsid w:val="006F065D"/>
    <w:rsid w:val="006F0792"/>
    <w:rsid w:val="006F09B1"/>
    <w:rsid w:val="006F0A21"/>
    <w:rsid w:val="006F0CF4"/>
    <w:rsid w:val="006F1270"/>
    <w:rsid w:val="006F1562"/>
    <w:rsid w:val="006F193C"/>
    <w:rsid w:val="006F243F"/>
    <w:rsid w:val="006F252C"/>
    <w:rsid w:val="006F2A3B"/>
    <w:rsid w:val="006F3812"/>
    <w:rsid w:val="006F3967"/>
    <w:rsid w:val="006F39DF"/>
    <w:rsid w:val="006F41E8"/>
    <w:rsid w:val="006F47B5"/>
    <w:rsid w:val="006F48A4"/>
    <w:rsid w:val="006F5D5F"/>
    <w:rsid w:val="006F5DE9"/>
    <w:rsid w:val="006F618D"/>
    <w:rsid w:val="006F64DD"/>
    <w:rsid w:val="006F6750"/>
    <w:rsid w:val="006F67C3"/>
    <w:rsid w:val="006F6B2C"/>
    <w:rsid w:val="006F6E2E"/>
    <w:rsid w:val="006F6F7A"/>
    <w:rsid w:val="006F7AD3"/>
    <w:rsid w:val="00700E82"/>
    <w:rsid w:val="00701101"/>
    <w:rsid w:val="00701239"/>
    <w:rsid w:val="007016ED"/>
    <w:rsid w:val="00701835"/>
    <w:rsid w:val="0070187B"/>
    <w:rsid w:val="00701C7D"/>
    <w:rsid w:val="007022A4"/>
    <w:rsid w:val="007022C1"/>
    <w:rsid w:val="00702759"/>
    <w:rsid w:val="00703378"/>
    <w:rsid w:val="007034D7"/>
    <w:rsid w:val="007035F9"/>
    <w:rsid w:val="00703ACD"/>
    <w:rsid w:val="00703CA5"/>
    <w:rsid w:val="00703CEE"/>
    <w:rsid w:val="007041FF"/>
    <w:rsid w:val="00704540"/>
    <w:rsid w:val="00704CC3"/>
    <w:rsid w:val="00705307"/>
    <w:rsid w:val="00705645"/>
    <w:rsid w:val="0070577B"/>
    <w:rsid w:val="00705996"/>
    <w:rsid w:val="00705BA3"/>
    <w:rsid w:val="00706148"/>
    <w:rsid w:val="0070635E"/>
    <w:rsid w:val="0070635F"/>
    <w:rsid w:val="00706373"/>
    <w:rsid w:val="007068F4"/>
    <w:rsid w:val="007069F6"/>
    <w:rsid w:val="00707140"/>
    <w:rsid w:val="0070731B"/>
    <w:rsid w:val="00707CD0"/>
    <w:rsid w:val="00707CE6"/>
    <w:rsid w:val="0071063C"/>
    <w:rsid w:val="007107C6"/>
    <w:rsid w:val="00710B37"/>
    <w:rsid w:val="00710E2E"/>
    <w:rsid w:val="00710E57"/>
    <w:rsid w:val="00710EEE"/>
    <w:rsid w:val="00711376"/>
    <w:rsid w:val="007113A6"/>
    <w:rsid w:val="0071161D"/>
    <w:rsid w:val="00711731"/>
    <w:rsid w:val="0071182B"/>
    <w:rsid w:val="00711970"/>
    <w:rsid w:val="007119CD"/>
    <w:rsid w:val="00711E82"/>
    <w:rsid w:val="00711F1B"/>
    <w:rsid w:val="007122FF"/>
    <w:rsid w:val="007123AE"/>
    <w:rsid w:val="007123BF"/>
    <w:rsid w:val="007126C5"/>
    <w:rsid w:val="00712B9D"/>
    <w:rsid w:val="00712FA3"/>
    <w:rsid w:val="00713445"/>
    <w:rsid w:val="0071346B"/>
    <w:rsid w:val="00713768"/>
    <w:rsid w:val="007143E2"/>
    <w:rsid w:val="00714440"/>
    <w:rsid w:val="00714754"/>
    <w:rsid w:val="00714BAB"/>
    <w:rsid w:val="00714E50"/>
    <w:rsid w:val="00715037"/>
    <w:rsid w:val="007155DF"/>
    <w:rsid w:val="007156BF"/>
    <w:rsid w:val="00715D58"/>
    <w:rsid w:val="00715FFB"/>
    <w:rsid w:val="007161C6"/>
    <w:rsid w:val="0071645B"/>
    <w:rsid w:val="007166F2"/>
    <w:rsid w:val="0071678C"/>
    <w:rsid w:val="00716BB8"/>
    <w:rsid w:val="00716C2E"/>
    <w:rsid w:val="00716CCA"/>
    <w:rsid w:val="007170D4"/>
    <w:rsid w:val="0071788D"/>
    <w:rsid w:val="00717AAC"/>
    <w:rsid w:val="007205C5"/>
    <w:rsid w:val="0072066A"/>
    <w:rsid w:val="007208A8"/>
    <w:rsid w:val="00720B1C"/>
    <w:rsid w:val="00720FEE"/>
    <w:rsid w:val="00721141"/>
    <w:rsid w:val="00721679"/>
    <w:rsid w:val="0072176D"/>
    <w:rsid w:val="0072189D"/>
    <w:rsid w:val="00721C05"/>
    <w:rsid w:val="00722274"/>
    <w:rsid w:val="0072290E"/>
    <w:rsid w:val="007229F9"/>
    <w:rsid w:val="00722B97"/>
    <w:rsid w:val="00722C9A"/>
    <w:rsid w:val="00723343"/>
    <w:rsid w:val="007235CA"/>
    <w:rsid w:val="00723AE0"/>
    <w:rsid w:val="00723E04"/>
    <w:rsid w:val="00723E73"/>
    <w:rsid w:val="00724022"/>
    <w:rsid w:val="007246CA"/>
    <w:rsid w:val="00724D35"/>
    <w:rsid w:val="0072506C"/>
    <w:rsid w:val="007251BA"/>
    <w:rsid w:val="00725970"/>
    <w:rsid w:val="00725976"/>
    <w:rsid w:val="0072621F"/>
    <w:rsid w:val="00726246"/>
    <w:rsid w:val="007263B0"/>
    <w:rsid w:val="0072662F"/>
    <w:rsid w:val="007266FB"/>
    <w:rsid w:val="00726895"/>
    <w:rsid w:val="00726A30"/>
    <w:rsid w:val="007270A0"/>
    <w:rsid w:val="00727158"/>
    <w:rsid w:val="007275F6"/>
    <w:rsid w:val="00727FB5"/>
    <w:rsid w:val="00730773"/>
    <w:rsid w:val="00730A2F"/>
    <w:rsid w:val="00730A90"/>
    <w:rsid w:val="00730C3E"/>
    <w:rsid w:val="00730F83"/>
    <w:rsid w:val="007316BF"/>
    <w:rsid w:val="0073176F"/>
    <w:rsid w:val="007319B7"/>
    <w:rsid w:val="00731B41"/>
    <w:rsid w:val="00731EB0"/>
    <w:rsid w:val="00731F0C"/>
    <w:rsid w:val="00731F95"/>
    <w:rsid w:val="00732483"/>
    <w:rsid w:val="007324E9"/>
    <w:rsid w:val="00732802"/>
    <w:rsid w:val="00732C50"/>
    <w:rsid w:val="00732E91"/>
    <w:rsid w:val="007332BB"/>
    <w:rsid w:val="0073337E"/>
    <w:rsid w:val="00733396"/>
    <w:rsid w:val="007349C1"/>
    <w:rsid w:val="00734DED"/>
    <w:rsid w:val="00734F9F"/>
    <w:rsid w:val="00735A85"/>
    <w:rsid w:val="00735BC5"/>
    <w:rsid w:val="00735E59"/>
    <w:rsid w:val="007364B4"/>
    <w:rsid w:val="007366E6"/>
    <w:rsid w:val="0073678B"/>
    <w:rsid w:val="00737368"/>
    <w:rsid w:val="007374C5"/>
    <w:rsid w:val="00737525"/>
    <w:rsid w:val="00737752"/>
    <w:rsid w:val="00737EC3"/>
    <w:rsid w:val="007405B0"/>
    <w:rsid w:val="007408DD"/>
    <w:rsid w:val="00740A4F"/>
    <w:rsid w:val="007410CE"/>
    <w:rsid w:val="0074132B"/>
    <w:rsid w:val="0074154A"/>
    <w:rsid w:val="00741672"/>
    <w:rsid w:val="0074174C"/>
    <w:rsid w:val="007417B5"/>
    <w:rsid w:val="007423CC"/>
    <w:rsid w:val="00742655"/>
    <w:rsid w:val="007427AA"/>
    <w:rsid w:val="00742968"/>
    <w:rsid w:val="007435A9"/>
    <w:rsid w:val="00743CF1"/>
    <w:rsid w:val="007442A1"/>
    <w:rsid w:val="00744A7C"/>
    <w:rsid w:val="00745086"/>
    <w:rsid w:val="00745254"/>
    <w:rsid w:val="00745A16"/>
    <w:rsid w:val="00745AE0"/>
    <w:rsid w:val="00746054"/>
    <w:rsid w:val="007472AE"/>
    <w:rsid w:val="0074731F"/>
    <w:rsid w:val="00747561"/>
    <w:rsid w:val="00750143"/>
    <w:rsid w:val="007505AE"/>
    <w:rsid w:val="007519C3"/>
    <w:rsid w:val="00751A73"/>
    <w:rsid w:val="00751A85"/>
    <w:rsid w:val="00752135"/>
    <w:rsid w:val="007522EB"/>
    <w:rsid w:val="00752650"/>
    <w:rsid w:val="00752663"/>
    <w:rsid w:val="00752ACF"/>
    <w:rsid w:val="00752CE8"/>
    <w:rsid w:val="00753937"/>
    <w:rsid w:val="00753A52"/>
    <w:rsid w:val="00753AE1"/>
    <w:rsid w:val="0075400D"/>
    <w:rsid w:val="007540BB"/>
    <w:rsid w:val="00754468"/>
    <w:rsid w:val="00754EE3"/>
    <w:rsid w:val="0075503F"/>
    <w:rsid w:val="00755465"/>
    <w:rsid w:val="00755C57"/>
    <w:rsid w:val="00755C7F"/>
    <w:rsid w:val="00755C93"/>
    <w:rsid w:val="007567A0"/>
    <w:rsid w:val="0075683B"/>
    <w:rsid w:val="00756D87"/>
    <w:rsid w:val="00757010"/>
    <w:rsid w:val="007576C6"/>
    <w:rsid w:val="00757946"/>
    <w:rsid w:val="00757A45"/>
    <w:rsid w:val="007600B7"/>
    <w:rsid w:val="00760C98"/>
    <w:rsid w:val="00760D09"/>
    <w:rsid w:val="00761359"/>
    <w:rsid w:val="00761B26"/>
    <w:rsid w:val="00761F6B"/>
    <w:rsid w:val="00762723"/>
    <w:rsid w:val="007628FC"/>
    <w:rsid w:val="00762DBD"/>
    <w:rsid w:val="0076344C"/>
    <w:rsid w:val="00763720"/>
    <w:rsid w:val="00763854"/>
    <w:rsid w:val="00764B17"/>
    <w:rsid w:val="00764B35"/>
    <w:rsid w:val="0076587D"/>
    <w:rsid w:val="007658E4"/>
    <w:rsid w:val="00765A3D"/>
    <w:rsid w:val="00765D98"/>
    <w:rsid w:val="007662CE"/>
    <w:rsid w:val="0076646C"/>
    <w:rsid w:val="0076722F"/>
    <w:rsid w:val="00767918"/>
    <w:rsid w:val="00767C6D"/>
    <w:rsid w:val="00770384"/>
    <w:rsid w:val="00770449"/>
    <w:rsid w:val="00770BDD"/>
    <w:rsid w:val="00770DAC"/>
    <w:rsid w:val="0077124D"/>
    <w:rsid w:val="007715AF"/>
    <w:rsid w:val="00771D2C"/>
    <w:rsid w:val="00772130"/>
    <w:rsid w:val="0077232F"/>
    <w:rsid w:val="0077270A"/>
    <w:rsid w:val="00772E9F"/>
    <w:rsid w:val="00772F2A"/>
    <w:rsid w:val="00773105"/>
    <w:rsid w:val="007732DA"/>
    <w:rsid w:val="00773567"/>
    <w:rsid w:val="00773803"/>
    <w:rsid w:val="007741A5"/>
    <w:rsid w:val="00774201"/>
    <w:rsid w:val="0077443F"/>
    <w:rsid w:val="00774574"/>
    <w:rsid w:val="00774AE1"/>
    <w:rsid w:val="00775042"/>
    <w:rsid w:val="007752EB"/>
    <w:rsid w:val="0077564E"/>
    <w:rsid w:val="00775A34"/>
    <w:rsid w:val="00775CAC"/>
    <w:rsid w:val="007765EB"/>
    <w:rsid w:val="007768C9"/>
    <w:rsid w:val="007771DF"/>
    <w:rsid w:val="00777459"/>
    <w:rsid w:val="007779BF"/>
    <w:rsid w:val="00777B34"/>
    <w:rsid w:val="00777E86"/>
    <w:rsid w:val="007803C2"/>
    <w:rsid w:val="00780408"/>
    <w:rsid w:val="007806C6"/>
    <w:rsid w:val="007806F9"/>
    <w:rsid w:val="007808B4"/>
    <w:rsid w:val="00780A33"/>
    <w:rsid w:val="00780BF0"/>
    <w:rsid w:val="00780DB9"/>
    <w:rsid w:val="00780F04"/>
    <w:rsid w:val="0078154D"/>
    <w:rsid w:val="007816E7"/>
    <w:rsid w:val="00782232"/>
    <w:rsid w:val="007825CD"/>
    <w:rsid w:val="007826B4"/>
    <w:rsid w:val="00782B3B"/>
    <w:rsid w:val="00783463"/>
    <w:rsid w:val="007838A0"/>
    <w:rsid w:val="00783C50"/>
    <w:rsid w:val="00783DF8"/>
    <w:rsid w:val="00783F6D"/>
    <w:rsid w:val="0078403E"/>
    <w:rsid w:val="0078479D"/>
    <w:rsid w:val="0078486C"/>
    <w:rsid w:val="00784C4B"/>
    <w:rsid w:val="00785403"/>
    <w:rsid w:val="00785C52"/>
    <w:rsid w:val="007860D3"/>
    <w:rsid w:val="00786A46"/>
    <w:rsid w:val="00787742"/>
    <w:rsid w:val="00787A29"/>
    <w:rsid w:val="00787CC4"/>
    <w:rsid w:val="00787E39"/>
    <w:rsid w:val="00790157"/>
    <w:rsid w:val="00790D8D"/>
    <w:rsid w:val="007913B9"/>
    <w:rsid w:val="007917DD"/>
    <w:rsid w:val="007929E4"/>
    <w:rsid w:val="00792D7A"/>
    <w:rsid w:val="00793306"/>
    <w:rsid w:val="00793616"/>
    <w:rsid w:val="007936E8"/>
    <w:rsid w:val="0079385E"/>
    <w:rsid w:val="00794169"/>
    <w:rsid w:val="00794332"/>
    <w:rsid w:val="00794632"/>
    <w:rsid w:val="00794A05"/>
    <w:rsid w:val="00794BB9"/>
    <w:rsid w:val="00794EA9"/>
    <w:rsid w:val="00794F5E"/>
    <w:rsid w:val="0079512F"/>
    <w:rsid w:val="00795306"/>
    <w:rsid w:val="007953B8"/>
    <w:rsid w:val="00795570"/>
    <w:rsid w:val="007957A9"/>
    <w:rsid w:val="00795974"/>
    <w:rsid w:val="007963A4"/>
    <w:rsid w:val="007968FF"/>
    <w:rsid w:val="00796DFF"/>
    <w:rsid w:val="007972B3"/>
    <w:rsid w:val="00797536"/>
    <w:rsid w:val="007976B9"/>
    <w:rsid w:val="00797700"/>
    <w:rsid w:val="00797EA0"/>
    <w:rsid w:val="00797F48"/>
    <w:rsid w:val="007A0737"/>
    <w:rsid w:val="007A0947"/>
    <w:rsid w:val="007A0F46"/>
    <w:rsid w:val="007A10D7"/>
    <w:rsid w:val="007A143A"/>
    <w:rsid w:val="007A1B99"/>
    <w:rsid w:val="007A2467"/>
    <w:rsid w:val="007A27B7"/>
    <w:rsid w:val="007A28D0"/>
    <w:rsid w:val="007A2C93"/>
    <w:rsid w:val="007A2E89"/>
    <w:rsid w:val="007A32D4"/>
    <w:rsid w:val="007A33FB"/>
    <w:rsid w:val="007A3750"/>
    <w:rsid w:val="007A3C8E"/>
    <w:rsid w:val="007A4141"/>
    <w:rsid w:val="007A4320"/>
    <w:rsid w:val="007A457B"/>
    <w:rsid w:val="007A4FF2"/>
    <w:rsid w:val="007A501C"/>
    <w:rsid w:val="007A5060"/>
    <w:rsid w:val="007A567E"/>
    <w:rsid w:val="007A59EE"/>
    <w:rsid w:val="007A5C82"/>
    <w:rsid w:val="007A6584"/>
    <w:rsid w:val="007A6B83"/>
    <w:rsid w:val="007A7166"/>
    <w:rsid w:val="007A7214"/>
    <w:rsid w:val="007A771E"/>
    <w:rsid w:val="007A7A1C"/>
    <w:rsid w:val="007A7C43"/>
    <w:rsid w:val="007A7D47"/>
    <w:rsid w:val="007A7F5A"/>
    <w:rsid w:val="007A7F86"/>
    <w:rsid w:val="007B0482"/>
    <w:rsid w:val="007B0BCE"/>
    <w:rsid w:val="007B0CD6"/>
    <w:rsid w:val="007B0DC9"/>
    <w:rsid w:val="007B1065"/>
    <w:rsid w:val="007B114A"/>
    <w:rsid w:val="007B1FED"/>
    <w:rsid w:val="007B2A4B"/>
    <w:rsid w:val="007B321C"/>
    <w:rsid w:val="007B387F"/>
    <w:rsid w:val="007B3BE3"/>
    <w:rsid w:val="007B441C"/>
    <w:rsid w:val="007B451B"/>
    <w:rsid w:val="007B4702"/>
    <w:rsid w:val="007B5412"/>
    <w:rsid w:val="007B5BAA"/>
    <w:rsid w:val="007B5F61"/>
    <w:rsid w:val="007B61E4"/>
    <w:rsid w:val="007B64D7"/>
    <w:rsid w:val="007B6B5C"/>
    <w:rsid w:val="007B6BC5"/>
    <w:rsid w:val="007B6CE1"/>
    <w:rsid w:val="007B6FC3"/>
    <w:rsid w:val="007B72AA"/>
    <w:rsid w:val="007B72EA"/>
    <w:rsid w:val="007B7D2E"/>
    <w:rsid w:val="007C016F"/>
    <w:rsid w:val="007C04C6"/>
    <w:rsid w:val="007C0523"/>
    <w:rsid w:val="007C1159"/>
    <w:rsid w:val="007C116B"/>
    <w:rsid w:val="007C1418"/>
    <w:rsid w:val="007C1BD6"/>
    <w:rsid w:val="007C22D0"/>
    <w:rsid w:val="007C2C8E"/>
    <w:rsid w:val="007C2C92"/>
    <w:rsid w:val="007C35CE"/>
    <w:rsid w:val="007C39C8"/>
    <w:rsid w:val="007C3D34"/>
    <w:rsid w:val="007C3EC7"/>
    <w:rsid w:val="007C4319"/>
    <w:rsid w:val="007C4484"/>
    <w:rsid w:val="007C4891"/>
    <w:rsid w:val="007C48D0"/>
    <w:rsid w:val="007C4AF0"/>
    <w:rsid w:val="007C4B5D"/>
    <w:rsid w:val="007C5173"/>
    <w:rsid w:val="007C55C5"/>
    <w:rsid w:val="007C6664"/>
    <w:rsid w:val="007C69E2"/>
    <w:rsid w:val="007C6D45"/>
    <w:rsid w:val="007C7156"/>
    <w:rsid w:val="007C71B7"/>
    <w:rsid w:val="007C7263"/>
    <w:rsid w:val="007C7559"/>
    <w:rsid w:val="007D0039"/>
    <w:rsid w:val="007D0C89"/>
    <w:rsid w:val="007D0DA6"/>
    <w:rsid w:val="007D1216"/>
    <w:rsid w:val="007D1760"/>
    <w:rsid w:val="007D1B9F"/>
    <w:rsid w:val="007D227A"/>
    <w:rsid w:val="007D245B"/>
    <w:rsid w:val="007D356C"/>
    <w:rsid w:val="007D388C"/>
    <w:rsid w:val="007D525B"/>
    <w:rsid w:val="007D52AF"/>
    <w:rsid w:val="007D52CC"/>
    <w:rsid w:val="007D53B2"/>
    <w:rsid w:val="007D548A"/>
    <w:rsid w:val="007D54C7"/>
    <w:rsid w:val="007D5965"/>
    <w:rsid w:val="007D5B16"/>
    <w:rsid w:val="007D5BA5"/>
    <w:rsid w:val="007D6192"/>
    <w:rsid w:val="007D62F2"/>
    <w:rsid w:val="007D6B32"/>
    <w:rsid w:val="007D6F3A"/>
    <w:rsid w:val="007D7413"/>
    <w:rsid w:val="007D7674"/>
    <w:rsid w:val="007D783C"/>
    <w:rsid w:val="007D7C4E"/>
    <w:rsid w:val="007E02AE"/>
    <w:rsid w:val="007E0B63"/>
    <w:rsid w:val="007E10E0"/>
    <w:rsid w:val="007E1668"/>
    <w:rsid w:val="007E1742"/>
    <w:rsid w:val="007E1790"/>
    <w:rsid w:val="007E17F2"/>
    <w:rsid w:val="007E1C75"/>
    <w:rsid w:val="007E1F28"/>
    <w:rsid w:val="007E20A4"/>
    <w:rsid w:val="007E2284"/>
    <w:rsid w:val="007E26C4"/>
    <w:rsid w:val="007E2860"/>
    <w:rsid w:val="007E28F3"/>
    <w:rsid w:val="007E3322"/>
    <w:rsid w:val="007E3449"/>
    <w:rsid w:val="007E3687"/>
    <w:rsid w:val="007E3D03"/>
    <w:rsid w:val="007E3D07"/>
    <w:rsid w:val="007E3EE2"/>
    <w:rsid w:val="007E3F7A"/>
    <w:rsid w:val="007E4169"/>
    <w:rsid w:val="007E43B7"/>
    <w:rsid w:val="007E51BE"/>
    <w:rsid w:val="007E53E5"/>
    <w:rsid w:val="007E5421"/>
    <w:rsid w:val="007E6388"/>
    <w:rsid w:val="007E7104"/>
    <w:rsid w:val="007E7EE1"/>
    <w:rsid w:val="007F0693"/>
    <w:rsid w:val="007F081A"/>
    <w:rsid w:val="007F0850"/>
    <w:rsid w:val="007F08D4"/>
    <w:rsid w:val="007F0A7D"/>
    <w:rsid w:val="007F0C3C"/>
    <w:rsid w:val="007F0DCF"/>
    <w:rsid w:val="007F127F"/>
    <w:rsid w:val="007F19AD"/>
    <w:rsid w:val="007F2588"/>
    <w:rsid w:val="007F2D81"/>
    <w:rsid w:val="007F37C0"/>
    <w:rsid w:val="007F3953"/>
    <w:rsid w:val="007F3E82"/>
    <w:rsid w:val="007F3FDA"/>
    <w:rsid w:val="007F40B3"/>
    <w:rsid w:val="007F4C07"/>
    <w:rsid w:val="007F4DCE"/>
    <w:rsid w:val="007F5768"/>
    <w:rsid w:val="007F5B54"/>
    <w:rsid w:val="007F6138"/>
    <w:rsid w:val="007F6141"/>
    <w:rsid w:val="007F6982"/>
    <w:rsid w:val="007F6D67"/>
    <w:rsid w:val="007F6ED3"/>
    <w:rsid w:val="007F7145"/>
    <w:rsid w:val="007F7330"/>
    <w:rsid w:val="007F7DBF"/>
    <w:rsid w:val="00800264"/>
    <w:rsid w:val="0080067D"/>
    <w:rsid w:val="0080068A"/>
    <w:rsid w:val="00800B4A"/>
    <w:rsid w:val="00800EB9"/>
    <w:rsid w:val="008010A4"/>
    <w:rsid w:val="00801528"/>
    <w:rsid w:val="0080165A"/>
    <w:rsid w:val="008018A7"/>
    <w:rsid w:val="00801B49"/>
    <w:rsid w:val="0080263F"/>
    <w:rsid w:val="008028B4"/>
    <w:rsid w:val="00802918"/>
    <w:rsid w:val="00802AA5"/>
    <w:rsid w:val="00802D8B"/>
    <w:rsid w:val="00803573"/>
    <w:rsid w:val="008035A9"/>
    <w:rsid w:val="00803809"/>
    <w:rsid w:val="00803EB5"/>
    <w:rsid w:val="00803FE8"/>
    <w:rsid w:val="0080420A"/>
    <w:rsid w:val="0080424F"/>
    <w:rsid w:val="00804358"/>
    <w:rsid w:val="008047D4"/>
    <w:rsid w:val="0080484C"/>
    <w:rsid w:val="00804B3C"/>
    <w:rsid w:val="00804BA0"/>
    <w:rsid w:val="00805694"/>
    <w:rsid w:val="00805F27"/>
    <w:rsid w:val="00806766"/>
    <w:rsid w:val="008068F4"/>
    <w:rsid w:val="00806A25"/>
    <w:rsid w:val="00806A86"/>
    <w:rsid w:val="00806A87"/>
    <w:rsid w:val="00806E44"/>
    <w:rsid w:val="00806FD6"/>
    <w:rsid w:val="008071A6"/>
    <w:rsid w:val="00807629"/>
    <w:rsid w:val="00807B29"/>
    <w:rsid w:val="00807C37"/>
    <w:rsid w:val="00810798"/>
    <w:rsid w:val="00810EF3"/>
    <w:rsid w:val="00810FBC"/>
    <w:rsid w:val="00811670"/>
    <w:rsid w:val="00811A2E"/>
    <w:rsid w:val="00811D83"/>
    <w:rsid w:val="00811E99"/>
    <w:rsid w:val="00812648"/>
    <w:rsid w:val="00812661"/>
    <w:rsid w:val="008127E4"/>
    <w:rsid w:val="008128D2"/>
    <w:rsid w:val="0081363A"/>
    <w:rsid w:val="00814189"/>
    <w:rsid w:val="00814C3A"/>
    <w:rsid w:val="00814E9C"/>
    <w:rsid w:val="00814FD5"/>
    <w:rsid w:val="008151B4"/>
    <w:rsid w:val="00815516"/>
    <w:rsid w:val="0081558E"/>
    <w:rsid w:val="00815A77"/>
    <w:rsid w:val="00816815"/>
    <w:rsid w:val="00816906"/>
    <w:rsid w:val="00816D14"/>
    <w:rsid w:val="00817059"/>
    <w:rsid w:val="008170F3"/>
    <w:rsid w:val="008172E7"/>
    <w:rsid w:val="008173FD"/>
    <w:rsid w:val="00817B0B"/>
    <w:rsid w:val="00817DD8"/>
    <w:rsid w:val="00817DF2"/>
    <w:rsid w:val="00820A09"/>
    <w:rsid w:val="00820CE3"/>
    <w:rsid w:val="00820F19"/>
    <w:rsid w:val="00820FF8"/>
    <w:rsid w:val="00821096"/>
    <w:rsid w:val="008214D2"/>
    <w:rsid w:val="008217E2"/>
    <w:rsid w:val="00821A2A"/>
    <w:rsid w:val="00821A71"/>
    <w:rsid w:val="00821D23"/>
    <w:rsid w:val="00821EEE"/>
    <w:rsid w:val="00822032"/>
    <w:rsid w:val="00822200"/>
    <w:rsid w:val="00822378"/>
    <w:rsid w:val="00822722"/>
    <w:rsid w:val="00822749"/>
    <w:rsid w:val="00823427"/>
    <w:rsid w:val="0082392D"/>
    <w:rsid w:val="00823B6E"/>
    <w:rsid w:val="00824145"/>
    <w:rsid w:val="00824606"/>
    <w:rsid w:val="0082469D"/>
    <w:rsid w:val="008248BC"/>
    <w:rsid w:val="00824AB8"/>
    <w:rsid w:val="00825473"/>
    <w:rsid w:val="00825580"/>
    <w:rsid w:val="00825A04"/>
    <w:rsid w:val="00825ADD"/>
    <w:rsid w:val="00825B06"/>
    <w:rsid w:val="0082722E"/>
    <w:rsid w:val="0082797E"/>
    <w:rsid w:val="00827B1C"/>
    <w:rsid w:val="00827D8B"/>
    <w:rsid w:val="00827DA6"/>
    <w:rsid w:val="00827FE0"/>
    <w:rsid w:val="008308EF"/>
    <w:rsid w:val="00830A57"/>
    <w:rsid w:val="00830C98"/>
    <w:rsid w:val="00831667"/>
    <w:rsid w:val="008321F2"/>
    <w:rsid w:val="00832228"/>
    <w:rsid w:val="00832553"/>
    <w:rsid w:val="00832578"/>
    <w:rsid w:val="0083275E"/>
    <w:rsid w:val="00832BE8"/>
    <w:rsid w:val="00832CA1"/>
    <w:rsid w:val="00832CB1"/>
    <w:rsid w:val="008331BF"/>
    <w:rsid w:val="00833592"/>
    <w:rsid w:val="00833BEF"/>
    <w:rsid w:val="00833FEC"/>
    <w:rsid w:val="0083415B"/>
    <w:rsid w:val="008341FC"/>
    <w:rsid w:val="0083449A"/>
    <w:rsid w:val="00834CB3"/>
    <w:rsid w:val="00835332"/>
    <w:rsid w:val="00836000"/>
    <w:rsid w:val="00836035"/>
    <w:rsid w:val="00836644"/>
    <w:rsid w:val="00836A36"/>
    <w:rsid w:val="00836ABB"/>
    <w:rsid w:val="00836E3D"/>
    <w:rsid w:val="00836E6E"/>
    <w:rsid w:val="00837792"/>
    <w:rsid w:val="00840AE6"/>
    <w:rsid w:val="008411EE"/>
    <w:rsid w:val="0084143B"/>
    <w:rsid w:val="008414CA"/>
    <w:rsid w:val="008417DF"/>
    <w:rsid w:val="00841BC8"/>
    <w:rsid w:val="00841DC5"/>
    <w:rsid w:val="00841F7B"/>
    <w:rsid w:val="00842016"/>
    <w:rsid w:val="00842241"/>
    <w:rsid w:val="00842928"/>
    <w:rsid w:val="0084304E"/>
    <w:rsid w:val="008430CD"/>
    <w:rsid w:val="008434A1"/>
    <w:rsid w:val="00843513"/>
    <w:rsid w:val="00843679"/>
    <w:rsid w:val="00843BCF"/>
    <w:rsid w:val="0084402F"/>
    <w:rsid w:val="00844204"/>
    <w:rsid w:val="00844C5F"/>
    <w:rsid w:val="00845334"/>
    <w:rsid w:val="008454D3"/>
    <w:rsid w:val="00845541"/>
    <w:rsid w:val="008457C8"/>
    <w:rsid w:val="00845AA3"/>
    <w:rsid w:val="00845B2E"/>
    <w:rsid w:val="00845D34"/>
    <w:rsid w:val="00845ED9"/>
    <w:rsid w:val="00846065"/>
    <w:rsid w:val="00846B5A"/>
    <w:rsid w:val="00846CFF"/>
    <w:rsid w:val="00847068"/>
    <w:rsid w:val="00847114"/>
    <w:rsid w:val="008477B5"/>
    <w:rsid w:val="00847A88"/>
    <w:rsid w:val="00847AC6"/>
    <w:rsid w:val="00850458"/>
    <w:rsid w:val="00850C96"/>
    <w:rsid w:val="00851132"/>
    <w:rsid w:val="00851B0B"/>
    <w:rsid w:val="00851C41"/>
    <w:rsid w:val="00851C51"/>
    <w:rsid w:val="00851E94"/>
    <w:rsid w:val="00851F09"/>
    <w:rsid w:val="008521B4"/>
    <w:rsid w:val="0085242D"/>
    <w:rsid w:val="00852538"/>
    <w:rsid w:val="00852D90"/>
    <w:rsid w:val="00852E82"/>
    <w:rsid w:val="00852FDE"/>
    <w:rsid w:val="0085321A"/>
    <w:rsid w:val="008532B6"/>
    <w:rsid w:val="008539FE"/>
    <w:rsid w:val="00854294"/>
    <w:rsid w:val="008545D0"/>
    <w:rsid w:val="00854928"/>
    <w:rsid w:val="00854C54"/>
    <w:rsid w:val="0085554F"/>
    <w:rsid w:val="00855F4C"/>
    <w:rsid w:val="00856358"/>
    <w:rsid w:val="00857261"/>
    <w:rsid w:val="00857A75"/>
    <w:rsid w:val="00857E84"/>
    <w:rsid w:val="00861775"/>
    <w:rsid w:val="008618FD"/>
    <w:rsid w:val="00861E86"/>
    <w:rsid w:val="00862268"/>
    <w:rsid w:val="008625DB"/>
    <w:rsid w:val="008625E1"/>
    <w:rsid w:val="00862899"/>
    <w:rsid w:val="008631D9"/>
    <w:rsid w:val="00863C58"/>
    <w:rsid w:val="00863CAA"/>
    <w:rsid w:val="00864D79"/>
    <w:rsid w:val="00864DBE"/>
    <w:rsid w:val="008650F0"/>
    <w:rsid w:val="00865A92"/>
    <w:rsid w:val="00865BCC"/>
    <w:rsid w:val="00865C0E"/>
    <w:rsid w:val="0086612B"/>
    <w:rsid w:val="0086644A"/>
    <w:rsid w:val="00866460"/>
    <w:rsid w:val="0086665D"/>
    <w:rsid w:val="00866820"/>
    <w:rsid w:val="00866E39"/>
    <w:rsid w:val="0086712A"/>
    <w:rsid w:val="0086737B"/>
    <w:rsid w:val="008679B2"/>
    <w:rsid w:val="00867FA5"/>
    <w:rsid w:val="008700A3"/>
    <w:rsid w:val="008704B1"/>
    <w:rsid w:val="00870BA1"/>
    <w:rsid w:val="00870C4D"/>
    <w:rsid w:val="00870D75"/>
    <w:rsid w:val="008711C7"/>
    <w:rsid w:val="0087124D"/>
    <w:rsid w:val="00871537"/>
    <w:rsid w:val="00871FCE"/>
    <w:rsid w:val="00872291"/>
    <w:rsid w:val="008724D6"/>
    <w:rsid w:val="00872CC1"/>
    <w:rsid w:val="00872D10"/>
    <w:rsid w:val="008731F3"/>
    <w:rsid w:val="008739AC"/>
    <w:rsid w:val="00873DBB"/>
    <w:rsid w:val="00874032"/>
    <w:rsid w:val="008747B7"/>
    <w:rsid w:val="00874835"/>
    <w:rsid w:val="00874852"/>
    <w:rsid w:val="00874BB9"/>
    <w:rsid w:val="00874BE8"/>
    <w:rsid w:val="00874CE8"/>
    <w:rsid w:val="00874D13"/>
    <w:rsid w:val="008752B6"/>
    <w:rsid w:val="0087559B"/>
    <w:rsid w:val="008755A1"/>
    <w:rsid w:val="00875BF6"/>
    <w:rsid w:val="008763AD"/>
    <w:rsid w:val="0087668B"/>
    <w:rsid w:val="008769E1"/>
    <w:rsid w:val="0087717F"/>
    <w:rsid w:val="00877900"/>
    <w:rsid w:val="00877E1C"/>
    <w:rsid w:val="00877FC2"/>
    <w:rsid w:val="0088054D"/>
    <w:rsid w:val="008807F0"/>
    <w:rsid w:val="00880CAA"/>
    <w:rsid w:val="00880F7A"/>
    <w:rsid w:val="00881B02"/>
    <w:rsid w:val="00881B2C"/>
    <w:rsid w:val="00881C63"/>
    <w:rsid w:val="00882004"/>
    <w:rsid w:val="008839E6"/>
    <w:rsid w:val="008839EB"/>
    <w:rsid w:val="00883A73"/>
    <w:rsid w:val="00883BA6"/>
    <w:rsid w:val="008842DC"/>
    <w:rsid w:val="00884761"/>
    <w:rsid w:val="008849FF"/>
    <w:rsid w:val="00884F43"/>
    <w:rsid w:val="00885405"/>
    <w:rsid w:val="0088595E"/>
    <w:rsid w:val="00885C2F"/>
    <w:rsid w:val="00885CBB"/>
    <w:rsid w:val="0088616C"/>
    <w:rsid w:val="0088660C"/>
    <w:rsid w:val="00886858"/>
    <w:rsid w:val="00886BDF"/>
    <w:rsid w:val="008870D2"/>
    <w:rsid w:val="008872DC"/>
    <w:rsid w:val="00887471"/>
    <w:rsid w:val="00887F5B"/>
    <w:rsid w:val="008903DC"/>
    <w:rsid w:val="00890AF5"/>
    <w:rsid w:val="00890F00"/>
    <w:rsid w:val="008912EC"/>
    <w:rsid w:val="008914FD"/>
    <w:rsid w:val="008921F5"/>
    <w:rsid w:val="00892524"/>
    <w:rsid w:val="00892608"/>
    <w:rsid w:val="00892730"/>
    <w:rsid w:val="00892989"/>
    <w:rsid w:val="0089363A"/>
    <w:rsid w:val="00893B4E"/>
    <w:rsid w:val="008946F9"/>
    <w:rsid w:val="00894972"/>
    <w:rsid w:val="00894D6C"/>
    <w:rsid w:val="00894E1B"/>
    <w:rsid w:val="00895156"/>
    <w:rsid w:val="008951D3"/>
    <w:rsid w:val="0089547E"/>
    <w:rsid w:val="008959BA"/>
    <w:rsid w:val="00895AC4"/>
    <w:rsid w:val="00895CB7"/>
    <w:rsid w:val="00896457"/>
    <w:rsid w:val="00897110"/>
    <w:rsid w:val="00897AE6"/>
    <w:rsid w:val="00897BC5"/>
    <w:rsid w:val="00897DDF"/>
    <w:rsid w:val="008A0077"/>
    <w:rsid w:val="008A089F"/>
    <w:rsid w:val="008A0BBD"/>
    <w:rsid w:val="008A12E3"/>
    <w:rsid w:val="008A1369"/>
    <w:rsid w:val="008A2852"/>
    <w:rsid w:val="008A304B"/>
    <w:rsid w:val="008A30A9"/>
    <w:rsid w:val="008A3AFE"/>
    <w:rsid w:val="008A3C47"/>
    <w:rsid w:val="008A483B"/>
    <w:rsid w:val="008A4C2E"/>
    <w:rsid w:val="008A5145"/>
    <w:rsid w:val="008A52DC"/>
    <w:rsid w:val="008A552C"/>
    <w:rsid w:val="008A575C"/>
    <w:rsid w:val="008A57C9"/>
    <w:rsid w:val="008A5D08"/>
    <w:rsid w:val="008A5D3C"/>
    <w:rsid w:val="008A5FFC"/>
    <w:rsid w:val="008A627B"/>
    <w:rsid w:val="008A67C7"/>
    <w:rsid w:val="008A6D5D"/>
    <w:rsid w:val="008B027B"/>
    <w:rsid w:val="008B0439"/>
    <w:rsid w:val="008B0BB6"/>
    <w:rsid w:val="008B0F2B"/>
    <w:rsid w:val="008B2102"/>
    <w:rsid w:val="008B23E6"/>
    <w:rsid w:val="008B2410"/>
    <w:rsid w:val="008B259D"/>
    <w:rsid w:val="008B28F7"/>
    <w:rsid w:val="008B30C8"/>
    <w:rsid w:val="008B30CD"/>
    <w:rsid w:val="008B39D1"/>
    <w:rsid w:val="008B3B32"/>
    <w:rsid w:val="008B3EC1"/>
    <w:rsid w:val="008B42DA"/>
    <w:rsid w:val="008B44DC"/>
    <w:rsid w:val="008B45F2"/>
    <w:rsid w:val="008B474C"/>
    <w:rsid w:val="008B4761"/>
    <w:rsid w:val="008B4A78"/>
    <w:rsid w:val="008B52C3"/>
    <w:rsid w:val="008B562A"/>
    <w:rsid w:val="008B5709"/>
    <w:rsid w:val="008B5BC6"/>
    <w:rsid w:val="008B604C"/>
    <w:rsid w:val="008B6158"/>
    <w:rsid w:val="008B6333"/>
    <w:rsid w:val="008B64F2"/>
    <w:rsid w:val="008B677F"/>
    <w:rsid w:val="008B6957"/>
    <w:rsid w:val="008B73EF"/>
    <w:rsid w:val="008B778C"/>
    <w:rsid w:val="008C005D"/>
    <w:rsid w:val="008C0101"/>
    <w:rsid w:val="008C088B"/>
    <w:rsid w:val="008C0A13"/>
    <w:rsid w:val="008C0E26"/>
    <w:rsid w:val="008C14BA"/>
    <w:rsid w:val="008C15C1"/>
    <w:rsid w:val="008C1643"/>
    <w:rsid w:val="008C1E9A"/>
    <w:rsid w:val="008C2785"/>
    <w:rsid w:val="008C29E6"/>
    <w:rsid w:val="008C2C34"/>
    <w:rsid w:val="008C3064"/>
    <w:rsid w:val="008C30DB"/>
    <w:rsid w:val="008C37D8"/>
    <w:rsid w:val="008C3A98"/>
    <w:rsid w:val="008C4237"/>
    <w:rsid w:val="008C46DB"/>
    <w:rsid w:val="008C48D0"/>
    <w:rsid w:val="008C4A96"/>
    <w:rsid w:val="008C563C"/>
    <w:rsid w:val="008C5937"/>
    <w:rsid w:val="008C598A"/>
    <w:rsid w:val="008C5CE5"/>
    <w:rsid w:val="008C60A3"/>
    <w:rsid w:val="008C7207"/>
    <w:rsid w:val="008C74BE"/>
    <w:rsid w:val="008C74E2"/>
    <w:rsid w:val="008C7883"/>
    <w:rsid w:val="008C7D8E"/>
    <w:rsid w:val="008D11C3"/>
    <w:rsid w:val="008D1963"/>
    <w:rsid w:val="008D1E5E"/>
    <w:rsid w:val="008D258B"/>
    <w:rsid w:val="008D26FB"/>
    <w:rsid w:val="008D2860"/>
    <w:rsid w:val="008D2D46"/>
    <w:rsid w:val="008D2E19"/>
    <w:rsid w:val="008D3041"/>
    <w:rsid w:val="008D3405"/>
    <w:rsid w:val="008D3E5E"/>
    <w:rsid w:val="008D3ED2"/>
    <w:rsid w:val="008D3FA0"/>
    <w:rsid w:val="008D4B3B"/>
    <w:rsid w:val="008D4F8C"/>
    <w:rsid w:val="008D55A4"/>
    <w:rsid w:val="008D58BC"/>
    <w:rsid w:val="008D6043"/>
    <w:rsid w:val="008D6100"/>
    <w:rsid w:val="008D6106"/>
    <w:rsid w:val="008D6368"/>
    <w:rsid w:val="008D65CB"/>
    <w:rsid w:val="008D706D"/>
    <w:rsid w:val="008D7160"/>
    <w:rsid w:val="008D71FB"/>
    <w:rsid w:val="008D78CC"/>
    <w:rsid w:val="008D7ABE"/>
    <w:rsid w:val="008D7C79"/>
    <w:rsid w:val="008D7F11"/>
    <w:rsid w:val="008E0476"/>
    <w:rsid w:val="008E062B"/>
    <w:rsid w:val="008E0697"/>
    <w:rsid w:val="008E0927"/>
    <w:rsid w:val="008E0A80"/>
    <w:rsid w:val="008E0AA7"/>
    <w:rsid w:val="008E0BB0"/>
    <w:rsid w:val="008E121C"/>
    <w:rsid w:val="008E169E"/>
    <w:rsid w:val="008E16E7"/>
    <w:rsid w:val="008E172F"/>
    <w:rsid w:val="008E1BCB"/>
    <w:rsid w:val="008E1D7A"/>
    <w:rsid w:val="008E1E61"/>
    <w:rsid w:val="008E2B6D"/>
    <w:rsid w:val="008E2D2A"/>
    <w:rsid w:val="008E2DD6"/>
    <w:rsid w:val="008E2F14"/>
    <w:rsid w:val="008E3800"/>
    <w:rsid w:val="008E3909"/>
    <w:rsid w:val="008E396C"/>
    <w:rsid w:val="008E42EA"/>
    <w:rsid w:val="008E48E4"/>
    <w:rsid w:val="008E4D2D"/>
    <w:rsid w:val="008E4F34"/>
    <w:rsid w:val="008E531A"/>
    <w:rsid w:val="008E539B"/>
    <w:rsid w:val="008E5669"/>
    <w:rsid w:val="008E5767"/>
    <w:rsid w:val="008E57A8"/>
    <w:rsid w:val="008E5E7D"/>
    <w:rsid w:val="008E64F2"/>
    <w:rsid w:val="008E6522"/>
    <w:rsid w:val="008E663C"/>
    <w:rsid w:val="008E6EA9"/>
    <w:rsid w:val="008E6F78"/>
    <w:rsid w:val="008E7014"/>
    <w:rsid w:val="008E72B0"/>
    <w:rsid w:val="008F0148"/>
    <w:rsid w:val="008F0666"/>
    <w:rsid w:val="008F0863"/>
    <w:rsid w:val="008F0CB5"/>
    <w:rsid w:val="008F0DB1"/>
    <w:rsid w:val="008F12C4"/>
    <w:rsid w:val="008F19B4"/>
    <w:rsid w:val="008F1A84"/>
    <w:rsid w:val="008F32C6"/>
    <w:rsid w:val="008F352E"/>
    <w:rsid w:val="008F377C"/>
    <w:rsid w:val="008F3E51"/>
    <w:rsid w:val="008F3F21"/>
    <w:rsid w:val="008F4030"/>
    <w:rsid w:val="008F4590"/>
    <w:rsid w:val="008F459F"/>
    <w:rsid w:val="008F5580"/>
    <w:rsid w:val="008F57CB"/>
    <w:rsid w:val="008F59D4"/>
    <w:rsid w:val="008F5BCC"/>
    <w:rsid w:val="008F5FE6"/>
    <w:rsid w:val="008F6271"/>
    <w:rsid w:val="008F6297"/>
    <w:rsid w:val="008F6590"/>
    <w:rsid w:val="008F6A93"/>
    <w:rsid w:val="008F6AA2"/>
    <w:rsid w:val="008F71E7"/>
    <w:rsid w:val="008F73D5"/>
    <w:rsid w:val="008F74D8"/>
    <w:rsid w:val="008F75BD"/>
    <w:rsid w:val="008F7CC9"/>
    <w:rsid w:val="00900050"/>
    <w:rsid w:val="009006EE"/>
    <w:rsid w:val="00901317"/>
    <w:rsid w:val="00901488"/>
    <w:rsid w:val="00901505"/>
    <w:rsid w:val="00901654"/>
    <w:rsid w:val="00901A8B"/>
    <w:rsid w:val="00901B33"/>
    <w:rsid w:val="00902536"/>
    <w:rsid w:val="009026A1"/>
    <w:rsid w:val="009028AA"/>
    <w:rsid w:val="00902D3C"/>
    <w:rsid w:val="00902D65"/>
    <w:rsid w:val="00904344"/>
    <w:rsid w:val="009043AE"/>
    <w:rsid w:val="00904996"/>
    <w:rsid w:val="00904BAF"/>
    <w:rsid w:val="00904BB9"/>
    <w:rsid w:val="00904C61"/>
    <w:rsid w:val="00905053"/>
    <w:rsid w:val="009050FC"/>
    <w:rsid w:val="00905476"/>
    <w:rsid w:val="009055D0"/>
    <w:rsid w:val="009056DD"/>
    <w:rsid w:val="00905FED"/>
    <w:rsid w:val="00906CC4"/>
    <w:rsid w:val="00907158"/>
    <w:rsid w:val="0090715F"/>
    <w:rsid w:val="00907703"/>
    <w:rsid w:val="0090782E"/>
    <w:rsid w:val="00907BC0"/>
    <w:rsid w:val="00907EBA"/>
    <w:rsid w:val="00907F73"/>
    <w:rsid w:val="009109D4"/>
    <w:rsid w:val="00910E22"/>
    <w:rsid w:val="00910E66"/>
    <w:rsid w:val="00910E8E"/>
    <w:rsid w:val="00910FC0"/>
    <w:rsid w:val="0091148D"/>
    <w:rsid w:val="009114A9"/>
    <w:rsid w:val="009118BF"/>
    <w:rsid w:val="00911BF0"/>
    <w:rsid w:val="00911DDF"/>
    <w:rsid w:val="0091238C"/>
    <w:rsid w:val="00912806"/>
    <w:rsid w:val="009128A5"/>
    <w:rsid w:val="00912B42"/>
    <w:rsid w:val="00912D6C"/>
    <w:rsid w:val="00912D6E"/>
    <w:rsid w:val="0091306B"/>
    <w:rsid w:val="00913312"/>
    <w:rsid w:val="00913C7A"/>
    <w:rsid w:val="00913E4D"/>
    <w:rsid w:val="0091400E"/>
    <w:rsid w:val="00914356"/>
    <w:rsid w:val="0091452D"/>
    <w:rsid w:val="009147D2"/>
    <w:rsid w:val="009149DF"/>
    <w:rsid w:val="00914E10"/>
    <w:rsid w:val="00914F78"/>
    <w:rsid w:val="00915056"/>
    <w:rsid w:val="00916DCD"/>
    <w:rsid w:val="00916E05"/>
    <w:rsid w:val="00917366"/>
    <w:rsid w:val="00917384"/>
    <w:rsid w:val="009177A7"/>
    <w:rsid w:val="00917FDE"/>
    <w:rsid w:val="00920181"/>
    <w:rsid w:val="00920238"/>
    <w:rsid w:val="00920369"/>
    <w:rsid w:val="009206E5"/>
    <w:rsid w:val="0092181A"/>
    <w:rsid w:val="0092188E"/>
    <w:rsid w:val="009218B2"/>
    <w:rsid w:val="00921907"/>
    <w:rsid w:val="00921E25"/>
    <w:rsid w:val="009224E5"/>
    <w:rsid w:val="0092258C"/>
    <w:rsid w:val="00923668"/>
    <w:rsid w:val="00923951"/>
    <w:rsid w:val="00923B28"/>
    <w:rsid w:val="00923BCA"/>
    <w:rsid w:val="00923F27"/>
    <w:rsid w:val="009242DD"/>
    <w:rsid w:val="00924A40"/>
    <w:rsid w:val="00924B39"/>
    <w:rsid w:val="00925443"/>
    <w:rsid w:val="00925A7B"/>
    <w:rsid w:val="00925C4B"/>
    <w:rsid w:val="00925C57"/>
    <w:rsid w:val="0092609A"/>
    <w:rsid w:val="009264CA"/>
    <w:rsid w:val="00926B7D"/>
    <w:rsid w:val="00926C3D"/>
    <w:rsid w:val="009273CC"/>
    <w:rsid w:val="00927912"/>
    <w:rsid w:val="00927EE8"/>
    <w:rsid w:val="009302E1"/>
    <w:rsid w:val="009304E0"/>
    <w:rsid w:val="009308BB"/>
    <w:rsid w:val="00930BAC"/>
    <w:rsid w:val="00930F4E"/>
    <w:rsid w:val="00931117"/>
    <w:rsid w:val="00931715"/>
    <w:rsid w:val="00931F51"/>
    <w:rsid w:val="00931FA4"/>
    <w:rsid w:val="00932138"/>
    <w:rsid w:val="0093301A"/>
    <w:rsid w:val="00933918"/>
    <w:rsid w:val="00935C75"/>
    <w:rsid w:val="00935EFC"/>
    <w:rsid w:val="00936AA8"/>
    <w:rsid w:val="00936BA1"/>
    <w:rsid w:val="00936FEA"/>
    <w:rsid w:val="0093717B"/>
    <w:rsid w:val="009371E6"/>
    <w:rsid w:val="00937548"/>
    <w:rsid w:val="00937866"/>
    <w:rsid w:val="00937922"/>
    <w:rsid w:val="00940158"/>
    <w:rsid w:val="009402B9"/>
    <w:rsid w:val="0094070C"/>
    <w:rsid w:val="00941384"/>
    <w:rsid w:val="0094154D"/>
    <w:rsid w:val="0094165B"/>
    <w:rsid w:val="00941660"/>
    <w:rsid w:val="0094190D"/>
    <w:rsid w:val="00941BCE"/>
    <w:rsid w:val="00941DF8"/>
    <w:rsid w:val="0094312C"/>
    <w:rsid w:val="009435BE"/>
    <w:rsid w:val="00943609"/>
    <w:rsid w:val="00943C23"/>
    <w:rsid w:val="00943D11"/>
    <w:rsid w:val="00943F71"/>
    <w:rsid w:val="00944260"/>
    <w:rsid w:val="0094438E"/>
    <w:rsid w:val="00944508"/>
    <w:rsid w:val="0094454E"/>
    <w:rsid w:val="009456E8"/>
    <w:rsid w:val="00945936"/>
    <w:rsid w:val="00946154"/>
    <w:rsid w:val="00946608"/>
    <w:rsid w:val="00946F30"/>
    <w:rsid w:val="00947167"/>
    <w:rsid w:val="00947662"/>
    <w:rsid w:val="00947A5E"/>
    <w:rsid w:val="00947ABE"/>
    <w:rsid w:val="0095002C"/>
    <w:rsid w:val="00950047"/>
    <w:rsid w:val="009507D5"/>
    <w:rsid w:val="00950951"/>
    <w:rsid w:val="009509BF"/>
    <w:rsid w:val="00950A33"/>
    <w:rsid w:val="00950B2E"/>
    <w:rsid w:val="00950B70"/>
    <w:rsid w:val="00951253"/>
    <w:rsid w:val="0095126D"/>
    <w:rsid w:val="009518B0"/>
    <w:rsid w:val="00951B04"/>
    <w:rsid w:val="0095278F"/>
    <w:rsid w:val="00952909"/>
    <w:rsid w:val="00952A88"/>
    <w:rsid w:val="00952AD0"/>
    <w:rsid w:val="00952E6E"/>
    <w:rsid w:val="00952E80"/>
    <w:rsid w:val="00952F70"/>
    <w:rsid w:val="00953B01"/>
    <w:rsid w:val="00953B28"/>
    <w:rsid w:val="00953B80"/>
    <w:rsid w:val="00953F49"/>
    <w:rsid w:val="009543E6"/>
    <w:rsid w:val="0095445D"/>
    <w:rsid w:val="009544F7"/>
    <w:rsid w:val="0095472E"/>
    <w:rsid w:val="00954E14"/>
    <w:rsid w:val="00955835"/>
    <w:rsid w:val="00955B7E"/>
    <w:rsid w:val="00955D67"/>
    <w:rsid w:val="00956163"/>
    <w:rsid w:val="00956623"/>
    <w:rsid w:val="009567B6"/>
    <w:rsid w:val="00956F38"/>
    <w:rsid w:val="009572C0"/>
    <w:rsid w:val="009572EC"/>
    <w:rsid w:val="00957CBC"/>
    <w:rsid w:val="00957D7E"/>
    <w:rsid w:val="009606A7"/>
    <w:rsid w:val="00960DDA"/>
    <w:rsid w:val="009614CC"/>
    <w:rsid w:val="009616FC"/>
    <w:rsid w:val="00961A7E"/>
    <w:rsid w:val="0096236C"/>
    <w:rsid w:val="00963309"/>
    <w:rsid w:val="00963CA2"/>
    <w:rsid w:val="00963D1A"/>
    <w:rsid w:val="009642F5"/>
    <w:rsid w:val="00965704"/>
    <w:rsid w:val="0096590B"/>
    <w:rsid w:val="00965A16"/>
    <w:rsid w:val="00965E1A"/>
    <w:rsid w:val="00965EC8"/>
    <w:rsid w:val="0096648F"/>
    <w:rsid w:val="00967AB6"/>
    <w:rsid w:val="00967D92"/>
    <w:rsid w:val="00967DFF"/>
    <w:rsid w:val="00967E2C"/>
    <w:rsid w:val="009705A4"/>
    <w:rsid w:val="00970AB9"/>
    <w:rsid w:val="00970CB6"/>
    <w:rsid w:val="00971090"/>
    <w:rsid w:val="00971787"/>
    <w:rsid w:val="009718D1"/>
    <w:rsid w:val="00971A55"/>
    <w:rsid w:val="00971B49"/>
    <w:rsid w:val="009724E7"/>
    <w:rsid w:val="0097319B"/>
    <w:rsid w:val="0097327C"/>
    <w:rsid w:val="00973523"/>
    <w:rsid w:val="00973D4A"/>
    <w:rsid w:val="009743A6"/>
    <w:rsid w:val="0097453C"/>
    <w:rsid w:val="0097457F"/>
    <w:rsid w:val="009748F7"/>
    <w:rsid w:val="00975631"/>
    <w:rsid w:val="009757B7"/>
    <w:rsid w:val="00975A9D"/>
    <w:rsid w:val="00975D25"/>
    <w:rsid w:val="00975F38"/>
    <w:rsid w:val="0097638D"/>
    <w:rsid w:val="009768BE"/>
    <w:rsid w:val="009768FD"/>
    <w:rsid w:val="009769AF"/>
    <w:rsid w:val="00976F34"/>
    <w:rsid w:val="0097705B"/>
    <w:rsid w:val="009777FD"/>
    <w:rsid w:val="00977948"/>
    <w:rsid w:val="00977CAE"/>
    <w:rsid w:val="00980A70"/>
    <w:rsid w:val="00980B6C"/>
    <w:rsid w:val="0098121F"/>
    <w:rsid w:val="009816FF"/>
    <w:rsid w:val="00981722"/>
    <w:rsid w:val="00981E9E"/>
    <w:rsid w:val="00982023"/>
    <w:rsid w:val="009823B0"/>
    <w:rsid w:val="0098263D"/>
    <w:rsid w:val="009828E8"/>
    <w:rsid w:val="00982AFC"/>
    <w:rsid w:val="00982B7D"/>
    <w:rsid w:val="00983079"/>
    <w:rsid w:val="009830B1"/>
    <w:rsid w:val="00983EEC"/>
    <w:rsid w:val="00983EF3"/>
    <w:rsid w:val="00984064"/>
    <w:rsid w:val="0098439A"/>
    <w:rsid w:val="00984B4B"/>
    <w:rsid w:val="00984C46"/>
    <w:rsid w:val="00984D81"/>
    <w:rsid w:val="00984EA0"/>
    <w:rsid w:val="00984FAB"/>
    <w:rsid w:val="00986285"/>
    <w:rsid w:val="00986704"/>
    <w:rsid w:val="009870EC"/>
    <w:rsid w:val="0098725A"/>
    <w:rsid w:val="0098785B"/>
    <w:rsid w:val="00987B6E"/>
    <w:rsid w:val="00987CDE"/>
    <w:rsid w:val="0099035C"/>
    <w:rsid w:val="00990405"/>
    <w:rsid w:val="009918F3"/>
    <w:rsid w:val="00991D9E"/>
    <w:rsid w:val="00991E75"/>
    <w:rsid w:val="0099213E"/>
    <w:rsid w:val="00992CCD"/>
    <w:rsid w:val="00992D08"/>
    <w:rsid w:val="0099300E"/>
    <w:rsid w:val="0099323C"/>
    <w:rsid w:val="00993376"/>
    <w:rsid w:val="009941FE"/>
    <w:rsid w:val="009942E7"/>
    <w:rsid w:val="00994368"/>
    <w:rsid w:val="00994386"/>
    <w:rsid w:val="00994AEA"/>
    <w:rsid w:val="00995286"/>
    <w:rsid w:val="009953A7"/>
    <w:rsid w:val="00995431"/>
    <w:rsid w:val="00995940"/>
    <w:rsid w:val="00995EB8"/>
    <w:rsid w:val="009966AF"/>
    <w:rsid w:val="009967C4"/>
    <w:rsid w:val="00997353"/>
    <w:rsid w:val="009974B0"/>
    <w:rsid w:val="0099778B"/>
    <w:rsid w:val="00997B66"/>
    <w:rsid w:val="009A0A67"/>
    <w:rsid w:val="009A0AA7"/>
    <w:rsid w:val="009A0E20"/>
    <w:rsid w:val="009A1438"/>
    <w:rsid w:val="009A1960"/>
    <w:rsid w:val="009A1B1B"/>
    <w:rsid w:val="009A1CCC"/>
    <w:rsid w:val="009A1E79"/>
    <w:rsid w:val="009A2547"/>
    <w:rsid w:val="009A2624"/>
    <w:rsid w:val="009A3447"/>
    <w:rsid w:val="009A346A"/>
    <w:rsid w:val="009A3515"/>
    <w:rsid w:val="009A37B7"/>
    <w:rsid w:val="009A4929"/>
    <w:rsid w:val="009A558A"/>
    <w:rsid w:val="009A55F5"/>
    <w:rsid w:val="009A60D3"/>
    <w:rsid w:val="009A65F4"/>
    <w:rsid w:val="009A6A68"/>
    <w:rsid w:val="009A6D16"/>
    <w:rsid w:val="009A72CD"/>
    <w:rsid w:val="009A73D9"/>
    <w:rsid w:val="009A755D"/>
    <w:rsid w:val="009A7747"/>
    <w:rsid w:val="009A7919"/>
    <w:rsid w:val="009B0794"/>
    <w:rsid w:val="009B0EB9"/>
    <w:rsid w:val="009B103E"/>
    <w:rsid w:val="009B113E"/>
    <w:rsid w:val="009B11BE"/>
    <w:rsid w:val="009B192A"/>
    <w:rsid w:val="009B1DEB"/>
    <w:rsid w:val="009B1E9C"/>
    <w:rsid w:val="009B2175"/>
    <w:rsid w:val="009B239D"/>
    <w:rsid w:val="009B2534"/>
    <w:rsid w:val="009B32E6"/>
    <w:rsid w:val="009B4443"/>
    <w:rsid w:val="009B4A05"/>
    <w:rsid w:val="009B4C23"/>
    <w:rsid w:val="009B4DC2"/>
    <w:rsid w:val="009B4F06"/>
    <w:rsid w:val="009B5415"/>
    <w:rsid w:val="009B58AF"/>
    <w:rsid w:val="009B5BE7"/>
    <w:rsid w:val="009B5CE5"/>
    <w:rsid w:val="009B62E7"/>
    <w:rsid w:val="009B664D"/>
    <w:rsid w:val="009B69BD"/>
    <w:rsid w:val="009B6A0F"/>
    <w:rsid w:val="009B708D"/>
    <w:rsid w:val="009B71B4"/>
    <w:rsid w:val="009B72DD"/>
    <w:rsid w:val="009C029C"/>
    <w:rsid w:val="009C0323"/>
    <w:rsid w:val="009C0660"/>
    <w:rsid w:val="009C0DDA"/>
    <w:rsid w:val="009C1196"/>
    <w:rsid w:val="009C1604"/>
    <w:rsid w:val="009C1BFA"/>
    <w:rsid w:val="009C2497"/>
    <w:rsid w:val="009C2726"/>
    <w:rsid w:val="009C2B05"/>
    <w:rsid w:val="009C2F5C"/>
    <w:rsid w:val="009C36FB"/>
    <w:rsid w:val="009C38E0"/>
    <w:rsid w:val="009C4C91"/>
    <w:rsid w:val="009C5340"/>
    <w:rsid w:val="009C56A3"/>
    <w:rsid w:val="009C58D4"/>
    <w:rsid w:val="009C58D9"/>
    <w:rsid w:val="009C5D94"/>
    <w:rsid w:val="009C6265"/>
    <w:rsid w:val="009C6ACC"/>
    <w:rsid w:val="009C6B35"/>
    <w:rsid w:val="009C6C3D"/>
    <w:rsid w:val="009C6C7A"/>
    <w:rsid w:val="009D05E9"/>
    <w:rsid w:val="009D0676"/>
    <w:rsid w:val="009D0701"/>
    <w:rsid w:val="009D171F"/>
    <w:rsid w:val="009D1822"/>
    <w:rsid w:val="009D1C12"/>
    <w:rsid w:val="009D1C7B"/>
    <w:rsid w:val="009D24F3"/>
    <w:rsid w:val="009D271F"/>
    <w:rsid w:val="009D2A6F"/>
    <w:rsid w:val="009D2E2C"/>
    <w:rsid w:val="009D304D"/>
    <w:rsid w:val="009D3587"/>
    <w:rsid w:val="009D35E0"/>
    <w:rsid w:val="009D38FE"/>
    <w:rsid w:val="009D3A17"/>
    <w:rsid w:val="009D3CA5"/>
    <w:rsid w:val="009D4013"/>
    <w:rsid w:val="009D42DE"/>
    <w:rsid w:val="009D4359"/>
    <w:rsid w:val="009D4668"/>
    <w:rsid w:val="009D529E"/>
    <w:rsid w:val="009D52B2"/>
    <w:rsid w:val="009D5425"/>
    <w:rsid w:val="009D62C3"/>
    <w:rsid w:val="009D668C"/>
    <w:rsid w:val="009D670E"/>
    <w:rsid w:val="009D6B3E"/>
    <w:rsid w:val="009D6E7A"/>
    <w:rsid w:val="009D6F46"/>
    <w:rsid w:val="009D6FA8"/>
    <w:rsid w:val="009D6FB7"/>
    <w:rsid w:val="009D701E"/>
    <w:rsid w:val="009D703D"/>
    <w:rsid w:val="009D7085"/>
    <w:rsid w:val="009D7191"/>
    <w:rsid w:val="009D7C90"/>
    <w:rsid w:val="009D7CE1"/>
    <w:rsid w:val="009E0232"/>
    <w:rsid w:val="009E049F"/>
    <w:rsid w:val="009E0AEA"/>
    <w:rsid w:val="009E0B19"/>
    <w:rsid w:val="009E0CDB"/>
    <w:rsid w:val="009E128D"/>
    <w:rsid w:val="009E1D20"/>
    <w:rsid w:val="009E1E43"/>
    <w:rsid w:val="009E25DD"/>
    <w:rsid w:val="009E276A"/>
    <w:rsid w:val="009E325E"/>
    <w:rsid w:val="009E3B28"/>
    <w:rsid w:val="009E4687"/>
    <w:rsid w:val="009E4928"/>
    <w:rsid w:val="009E4FCB"/>
    <w:rsid w:val="009E557D"/>
    <w:rsid w:val="009E5AC8"/>
    <w:rsid w:val="009E5EF7"/>
    <w:rsid w:val="009E6283"/>
    <w:rsid w:val="009E64D4"/>
    <w:rsid w:val="009E6A18"/>
    <w:rsid w:val="009E6A74"/>
    <w:rsid w:val="009E777A"/>
    <w:rsid w:val="009E7923"/>
    <w:rsid w:val="009E7BA0"/>
    <w:rsid w:val="009E7C44"/>
    <w:rsid w:val="009E7D17"/>
    <w:rsid w:val="009E7DB0"/>
    <w:rsid w:val="009E7FCA"/>
    <w:rsid w:val="009F01D0"/>
    <w:rsid w:val="009F05AB"/>
    <w:rsid w:val="009F0E9E"/>
    <w:rsid w:val="009F1025"/>
    <w:rsid w:val="009F1A72"/>
    <w:rsid w:val="009F2B71"/>
    <w:rsid w:val="009F2BFB"/>
    <w:rsid w:val="009F3BB4"/>
    <w:rsid w:val="009F3BF4"/>
    <w:rsid w:val="009F419A"/>
    <w:rsid w:val="009F420E"/>
    <w:rsid w:val="009F4978"/>
    <w:rsid w:val="009F586D"/>
    <w:rsid w:val="009F5A1A"/>
    <w:rsid w:val="009F5EC0"/>
    <w:rsid w:val="009F5EF8"/>
    <w:rsid w:val="009F6499"/>
    <w:rsid w:val="009F66DD"/>
    <w:rsid w:val="009F674E"/>
    <w:rsid w:val="009F7177"/>
    <w:rsid w:val="009F7C16"/>
    <w:rsid w:val="00A0060B"/>
    <w:rsid w:val="00A01702"/>
    <w:rsid w:val="00A01711"/>
    <w:rsid w:val="00A01B9A"/>
    <w:rsid w:val="00A01DD2"/>
    <w:rsid w:val="00A02117"/>
    <w:rsid w:val="00A02462"/>
    <w:rsid w:val="00A0267C"/>
    <w:rsid w:val="00A02C7F"/>
    <w:rsid w:val="00A02D1D"/>
    <w:rsid w:val="00A037A1"/>
    <w:rsid w:val="00A041A7"/>
    <w:rsid w:val="00A04A4E"/>
    <w:rsid w:val="00A0581E"/>
    <w:rsid w:val="00A05F68"/>
    <w:rsid w:val="00A0619A"/>
    <w:rsid w:val="00A064F5"/>
    <w:rsid w:val="00A06525"/>
    <w:rsid w:val="00A067D6"/>
    <w:rsid w:val="00A069FC"/>
    <w:rsid w:val="00A06C15"/>
    <w:rsid w:val="00A06D9E"/>
    <w:rsid w:val="00A07232"/>
    <w:rsid w:val="00A0781B"/>
    <w:rsid w:val="00A07AF1"/>
    <w:rsid w:val="00A07CCD"/>
    <w:rsid w:val="00A1001A"/>
    <w:rsid w:val="00A106FA"/>
    <w:rsid w:val="00A1091C"/>
    <w:rsid w:val="00A11197"/>
    <w:rsid w:val="00A112E9"/>
    <w:rsid w:val="00A114B5"/>
    <w:rsid w:val="00A114E8"/>
    <w:rsid w:val="00A118BC"/>
    <w:rsid w:val="00A11BDB"/>
    <w:rsid w:val="00A11BF8"/>
    <w:rsid w:val="00A129B0"/>
    <w:rsid w:val="00A12DEF"/>
    <w:rsid w:val="00A12E37"/>
    <w:rsid w:val="00A130A6"/>
    <w:rsid w:val="00A1320C"/>
    <w:rsid w:val="00A1445E"/>
    <w:rsid w:val="00A146AA"/>
    <w:rsid w:val="00A1472D"/>
    <w:rsid w:val="00A14AE3"/>
    <w:rsid w:val="00A14CE7"/>
    <w:rsid w:val="00A14DE1"/>
    <w:rsid w:val="00A151BC"/>
    <w:rsid w:val="00A15620"/>
    <w:rsid w:val="00A1578E"/>
    <w:rsid w:val="00A15B04"/>
    <w:rsid w:val="00A15F47"/>
    <w:rsid w:val="00A164BD"/>
    <w:rsid w:val="00A16559"/>
    <w:rsid w:val="00A16826"/>
    <w:rsid w:val="00A173F3"/>
    <w:rsid w:val="00A17EAD"/>
    <w:rsid w:val="00A17FDB"/>
    <w:rsid w:val="00A20300"/>
    <w:rsid w:val="00A20418"/>
    <w:rsid w:val="00A2063F"/>
    <w:rsid w:val="00A20A00"/>
    <w:rsid w:val="00A20EE9"/>
    <w:rsid w:val="00A20F23"/>
    <w:rsid w:val="00A2159B"/>
    <w:rsid w:val="00A217A7"/>
    <w:rsid w:val="00A21A95"/>
    <w:rsid w:val="00A21CC8"/>
    <w:rsid w:val="00A2235C"/>
    <w:rsid w:val="00A2256B"/>
    <w:rsid w:val="00A227E4"/>
    <w:rsid w:val="00A22DC5"/>
    <w:rsid w:val="00A2300A"/>
    <w:rsid w:val="00A230D2"/>
    <w:rsid w:val="00A24203"/>
    <w:rsid w:val="00A245DC"/>
    <w:rsid w:val="00A24C6B"/>
    <w:rsid w:val="00A25791"/>
    <w:rsid w:val="00A259C7"/>
    <w:rsid w:val="00A259DF"/>
    <w:rsid w:val="00A25A4E"/>
    <w:rsid w:val="00A27967"/>
    <w:rsid w:val="00A27D16"/>
    <w:rsid w:val="00A27DAB"/>
    <w:rsid w:val="00A27E5E"/>
    <w:rsid w:val="00A27EBB"/>
    <w:rsid w:val="00A30656"/>
    <w:rsid w:val="00A30703"/>
    <w:rsid w:val="00A30C8D"/>
    <w:rsid w:val="00A30F25"/>
    <w:rsid w:val="00A31401"/>
    <w:rsid w:val="00A31767"/>
    <w:rsid w:val="00A31780"/>
    <w:rsid w:val="00A31D86"/>
    <w:rsid w:val="00A31F4B"/>
    <w:rsid w:val="00A32313"/>
    <w:rsid w:val="00A32DB3"/>
    <w:rsid w:val="00A332CE"/>
    <w:rsid w:val="00A33788"/>
    <w:rsid w:val="00A33838"/>
    <w:rsid w:val="00A33874"/>
    <w:rsid w:val="00A33E53"/>
    <w:rsid w:val="00A3442D"/>
    <w:rsid w:val="00A34C84"/>
    <w:rsid w:val="00A34F1C"/>
    <w:rsid w:val="00A34FCF"/>
    <w:rsid w:val="00A35BC3"/>
    <w:rsid w:val="00A365A2"/>
    <w:rsid w:val="00A36737"/>
    <w:rsid w:val="00A36795"/>
    <w:rsid w:val="00A373D8"/>
    <w:rsid w:val="00A3751D"/>
    <w:rsid w:val="00A376B1"/>
    <w:rsid w:val="00A37817"/>
    <w:rsid w:val="00A406E1"/>
    <w:rsid w:val="00A40850"/>
    <w:rsid w:val="00A40C1D"/>
    <w:rsid w:val="00A41FFD"/>
    <w:rsid w:val="00A42329"/>
    <w:rsid w:val="00A4249D"/>
    <w:rsid w:val="00A427C3"/>
    <w:rsid w:val="00A42F9F"/>
    <w:rsid w:val="00A430D6"/>
    <w:rsid w:val="00A4346B"/>
    <w:rsid w:val="00A43F14"/>
    <w:rsid w:val="00A44912"/>
    <w:rsid w:val="00A44A52"/>
    <w:rsid w:val="00A45070"/>
    <w:rsid w:val="00A45158"/>
    <w:rsid w:val="00A45439"/>
    <w:rsid w:val="00A459D5"/>
    <w:rsid w:val="00A45F77"/>
    <w:rsid w:val="00A46035"/>
    <w:rsid w:val="00A463C7"/>
    <w:rsid w:val="00A467EE"/>
    <w:rsid w:val="00A46B36"/>
    <w:rsid w:val="00A46C3F"/>
    <w:rsid w:val="00A47957"/>
    <w:rsid w:val="00A47AA5"/>
    <w:rsid w:val="00A47AB4"/>
    <w:rsid w:val="00A505DA"/>
    <w:rsid w:val="00A50DD8"/>
    <w:rsid w:val="00A5163F"/>
    <w:rsid w:val="00A5173C"/>
    <w:rsid w:val="00A52B14"/>
    <w:rsid w:val="00A53244"/>
    <w:rsid w:val="00A53324"/>
    <w:rsid w:val="00A53481"/>
    <w:rsid w:val="00A5349F"/>
    <w:rsid w:val="00A5364E"/>
    <w:rsid w:val="00A5377D"/>
    <w:rsid w:val="00A53BC8"/>
    <w:rsid w:val="00A53D1D"/>
    <w:rsid w:val="00A53D3B"/>
    <w:rsid w:val="00A53DAA"/>
    <w:rsid w:val="00A54498"/>
    <w:rsid w:val="00A547C2"/>
    <w:rsid w:val="00A54A93"/>
    <w:rsid w:val="00A54B06"/>
    <w:rsid w:val="00A55C6E"/>
    <w:rsid w:val="00A55C95"/>
    <w:rsid w:val="00A56049"/>
    <w:rsid w:val="00A56640"/>
    <w:rsid w:val="00A56D26"/>
    <w:rsid w:val="00A572BC"/>
    <w:rsid w:val="00A572D4"/>
    <w:rsid w:val="00A57375"/>
    <w:rsid w:val="00A575E7"/>
    <w:rsid w:val="00A57665"/>
    <w:rsid w:val="00A61231"/>
    <w:rsid w:val="00A61281"/>
    <w:rsid w:val="00A61486"/>
    <w:rsid w:val="00A61DEA"/>
    <w:rsid w:val="00A62A98"/>
    <w:rsid w:val="00A63071"/>
    <w:rsid w:val="00A631FC"/>
    <w:rsid w:val="00A638C3"/>
    <w:rsid w:val="00A639B8"/>
    <w:rsid w:val="00A63E95"/>
    <w:rsid w:val="00A63FB7"/>
    <w:rsid w:val="00A6475A"/>
    <w:rsid w:val="00A647A1"/>
    <w:rsid w:val="00A64AF5"/>
    <w:rsid w:val="00A64B6D"/>
    <w:rsid w:val="00A64F8D"/>
    <w:rsid w:val="00A6548F"/>
    <w:rsid w:val="00A65808"/>
    <w:rsid w:val="00A65E30"/>
    <w:rsid w:val="00A6609A"/>
    <w:rsid w:val="00A661DB"/>
    <w:rsid w:val="00A66C6E"/>
    <w:rsid w:val="00A66D9C"/>
    <w:rsid w:val="00A671B8"/>
    <w:rsid w:val="00A6786F"/>
    <w:rsid w:val="00A67A5D"/>
    <w:rsid w:val="00A67D21"/>
    <w:rsid w:val="00A67D72"/>
    <w:rsid w:val="00A67EBD"/>
    <w:rsid w:val="00A70422"/>
    <w:rsid w:val="00A707DC"/>
    <w:rsid w:val="00A70CF9"/>
    <w:rsid w:val="00A712A6"/>
    <w:rsid w:val="00A72512"/>
    <w:rsid w:val="00A72777"/>
    <w:rsid w:val="00A729E0"/>
    <w:rsid w:val="00A72FFC"/>
    <w:rsid w:val="00A73D58"/>
    <w:rsid w:val="00A7403D"/>
    <w:rsid w:val="00A74D80"/>
    <w:rsid w:val="00A74EC4"/>
    <w:rsid w:val="00A74EE0"/>
    <w:rsid w:val="00A7550B"/>
    <w:rsid w:val="00A75AB3"/>
    <w:rsid w:val="00A761AF"/>
    <w:rsid w:val="00A76202"/>
    <w:rsid w:val="00A7655C"/>
    <w:rsid w:val="00A768DD"/>
    <w:rsid w:val="00A775A5"/>
    <w:rsid w:val="00A775E5"/>
    <w:rsid w:val="00A77859"/>
    <w:rsid w:val="00A77D31"/>
    <w:rsid w:val="00A77FF2"/>
    <w:rsid w:val="00A801D8"/>
    <w:rsid w:val="00A80702"/>
    <w:rsid w:val="00A80798"/>
    <w:rsid w:val="00A80949"/>
    <w:rsid w:val="00A8098A"/>
    <w:rsid w:val="00A811B8"/>
    <w:rsid w:val="00A813D4"/>
    <w:rsid w:val="00A81687"/>
    <w:rsid w:val="00A81882"/>
    <w:rsid w:val="00A826D0"/>
    <w:rsid w:val="00A82701"/>
    <w:rsid w:val="00A83039"/>
    <w:rsid w:val="00A83091"/>
    <w:rsid w:val="00A830AA"/>
    <w:rsid w:val="00A83482"/>
    <w:rsid w:val="00A83CBD"/>
    <w:rsid w:val="00A83DC0"/>
    <w:rsid w:val="00A8444E"/>
    <w:rsid w:val="00A84C6E"/>
    <w:rsid w:val="00A84E24"/>
    <w:rsid w:val="00A8507A"/>
    <w:rsid w:val="00A854A7"/>
    <w:rsid w:val="00A8606E"/>
    <w:rsid w:val="00A8630A"/>
    <w:rsid w:val="00A8681B"/>
    <w:rsid w:val="00A868C2"/>
    <w:rsid w:val="00A86DF5"/>
    <w:rsid w:val="00A87073"/>
    <w:rsid w:val="00A8713C"/>
    <w:rsid w:val="00A8767C"/>
    <w:rsid w:val="00A903BC"/>
    <w:rsid w:val="00A9088B"/>
    <w:rsid w:val="00A90E9F"/>
    <w:rsid w:val="00A910A4"/>
    <w:rsid w:val="00A912D9"/>
    <w:rsid w:val="00A91413"/>
    <w:rsid w:val="00A92572"/>
    <w:rsid w:val="00A929AD"/>
    <w:rsid w:val="00A92FBA"/>
    <w:rsid w:val="00A9322D"/>
    <w:rsid w:val="00A93473"/>
    <w:rsid w:val="00A93488"/>
    <w:rsid w:val="00A9367D"/>
    <w:rsid w:val="00A93937"/>
    <w:rsid w:val="00A93AB8"/>
    <w:rsid w:val="00A9402D"/>
    <w:rsid w:val="00A942D0"/>
    <w:rsid w:val="00A943C8"/>
    <w:rsid w:val="00A94F94"/>
    <w:rsid w:val="00A956E5"/>
    <w:rsid w:val="00A95778"/>
    <w:rsid w:val="00A9586F"/>
    <w:rsid w:val="00A9599A"/>
    <w:rsid w:val="00A959C3"/>
    <w:rsid w:val="00A96493"/>
    <w:rsid w:val="00A96634"/>
    <w:rsid w:val="00A96891"/>
    <w:rsid w:val="00A97448"/>
    <w:rsid w:val="00A97615"/>
    <w:rsid w:val="00A976ED"/>
    <w:rsid w:val="00A979CE"/>
    <w:rsid w:val="00AA0233"/>
    <w:rsid w:val="00AA0852"/>
    <w:rsid w:val="00AA088F"/>
    <w:rsid w:val="00AA0934"/>
    <w:rsid w:val="00AA104B"/>
    <w:rsid w:val="00AA1A47"/>
    <w:rsid w:val="00AA1A60"/>
    <w:rsid w:val="00AA1A9E"/>
    <w:rsid w:val="00AA1C1D"/>
    <w:rsid w:val="00AA21CE"/>
    <w:rsid w:val="00AA3133"/>
    <w:rsid w:val="00AA3146"/>
    <w:rsid w:val="00AA3F44"/>
    <w:rsid w:val="00AA3F54"/>
    <w:rsid w:val="00AA4858"/>
    <w:rsid w:val="00AA4ABD"/>
    <w:rsid w:val="00AA4EE2"/>
    <w:rsid w:val="00AA50A6"/>
    <w:rsid w:val="00AA50F7"/>
    <w:rsid w:val="00AA5336"/>
    <w:rsid w:val="00AA658D"/>
    <w:rsid w:val="00AA65AC"/>
    <w:rsid w:val="00AA67AB"/>
    <w:rsid w:val="00AA7618"/>
    <w:rsid w:val="00AA7657"/>
    <w:rsid w:val="00AA7AB5"/>
    <w:rsid w:val="00AA7C76"/>
    <w:rsid w:val="00AA7CFD"/>
    <w:rsid w:val="00AB02CF"/>
    <w:rsid w:val="00AB0830"/>
    <w:rsid w:val="00AB10EF"/>
    <w:rsid w:val="00AB172B"/>
    <w:rsid w:val="00AB1BF9"/>
    <w:rsid w:val="00AB1CEC"/>
    <w:rsid w:val="00AB21F1"/>
    <w:rsid w:val="00AB2F38"/>
    <w:rsid w:val="00AB2FA3"/>
    <w:rsid w:val="00AB3130"/>
    <w:rsid w:val="00AB3246"/>
    <w:rsid w:val="00AB46E8"/>
    <w:rsid w:val="00AB48D3"/>
    <w:rsid w:val="00AB4E5E"/>
    <w:rsid w:val="00AB5172"/>
    <w:rsid w:val="00AB5809"/>
    <w:rsid w:val="00AB5AFE"/>
    <w:rsid w:val="00AB5D50"/>
    <w:rsid w:val="00AB63B2"/>
    <w:rsid w:val="00AB64DE"/>
    <w:rsid w:val="00AB687A"/>
    <w:rsid w:val="00AB73B1"/>
    <w:rsid w:val="00AB7DC8"/>
    <w:rsid w:val="00AB7E54"/>
    <w:rsid w:val="00AC027C"/>
    <w:rsid w:val="00AC08A7"/>
    <w:rsid w:val="00AC0E1A"/>
    <w:rsid w:val="00AC13F5"/>
    <w:rsid w:val="00AC16EF"/>
    <w:rsid w:val="00AC1719"/>
    <w:rsid w:val="00AC1999"/>
    <w:rsid w:val="00AC1BF2"/>
    <w:rsid w:val="00AC1F8D"/>
    <w:rsid w:val="00AC1FFD"/>
    <w:rsid w:val="00AC2457"/>
    <w:rsid w:val="00AC2D1D"/>
    <w:rsid w:val="00AC301F"/>
    <w:rsid w:val="00AC35EA"/>
    <w:rsid w:val="00AC39AA"/>
    <w:rsid w:val="00AC39D1"/>
    <w:rsid w:val="00AC3A08"/>
    <w:rsid w:val="00AC4852"/>
    <w:rsid w:val="00AC628A"/>
    <w:rsid w:val="00AC6461"/>
    <w:rsid w:val="00AC6886"/>
    <w:rsid w:val="00AC7356"/>
    <w:rsid w:val="00AC7569"/>
    <w:rsid w:val="00AC7905"/>
    <w:rsid w:val="00AC7B82"/>
    <w:rsid w:val="00AD038A"/>
    <w:rsid w:val="00AD0C07"/>
    <w:rsid w:val="00AD0E7F"/>
    <w:rsid w:val="00AD1A84"/>
    <w:rsid w:val="00AD1AD2"/>
    <w:rsid w:val="00AD1C1B"/>
    <w:rsid w:val="00AD210F"/>
    <w:rsid w:val="00AD21FA"/>
    <w:rsid w:val="00AD22B8"/>
    <w:rsid w:val="00AD251D"/>
    <w:rsid w:val="00AD280A"/>
    <w:rsid w:val="00AD281A"/>
    <w:rsid w:val="00AD29D0"/>
    <w:rsid w:val="00AD2BA0"/>
    <w:rsid w:val="00AD3269"/>
    <w:rsid w:val="00AD34DB"/>
    <w:rsid w:val="00AD4283"/>
    <w:rsid w:val="00AD43BE"/>
    <w:rsid w:val="00AD4A29"/>
    <w:rsid w:val="00AD4A52"/>
    <w:rsid w:val="00AD4AF8"/>
    <w:rsid w:val="00AD4B5A"/>
    <w:rsid w:val="00AD557C"/>
    <w:rsid w:val="00AD58FC"/>
    <w:rsid w:val="00AD5EEE"/>
    <w:rsid w:val="00AD66E6"/>
    <w:rsid w:val="00AD6E76"/>
    <w:rsid w:val="00AD716F"/>
    <w:rsid w:val="00AD7889"/>
    <w:rsid w:val="00AE01A2"/>
    <w:rsid w:val="00AE091E"/>
    <w:rsid w:val="00AE099F"/>
    <w:rsid w:val="00AE0DC6"/>
    <w:rsid w:val="00AE0FDA"/>
    <w:rsid w:val="00AE12D0"/>
    <w:rsid w:val="00AE1489"/>
    <w:rsid w:val="00AE1A72"/>
    <w:rsid w:val="00AE285C"/>
    <w:rsid w:val="00AE29A0"/>
    <w:rsid w:val="00AE2A3F"/>
    <w:rsid w:val="00AE327A"/>
    <w:rsid w:val="00AE35DE"/>
    <w:rsid w:val="00AE3A19"/>
    <w:rsid w:val="00AE3DC8"/>
    <w:rsid w:val="00AE3E42"/>
    <w:rsid w:val="00AE488F"/>
    <w:rsid w:val="00AE4BA5"/>
    <w:rsid w:val="00AE4C2F"/>
    <w:rsid w:val="00AE5724"/>
    <w:rsid w:val="00AE5842"/>
    <w:rsid w:val="00AE5C0A"/>
    <w:rsid w:val="00AE618F"/>
    <w:rsid w:val="00AE61F0"/>
    <w:rsid w:val="00AE634A"/>
    <w:rsid w:val="00AE6540"/>
    <w:rsid w:val="00AE658E"/>
    <w:rsid w:val="00AE6980"/>
    <w:rsid w:val="00AE7092"/>
    <w:rsid w:val="00AE7454"/>
    <w:rsid w:val="00AE74A0"/>
    <w:rsid w:val="00AE757D"/>
    <w:rsid w:val="00AE7FBC"/>
    <w:rsid w:val="00AF0B0A"/>
    <w:rsid w:val="00AF11D2"/>
    <w:rsid w:val="00AF1C7A"/>
    <w:rsid w:val="00AF2230"/>
    <w:rsid w:val="00AF28FB"/>
    <w:rsid w:val="00AF2AD2"/>
    <w:rsid w:val="00AF2C69"/>
    <w:rsid w:val="00AF2E49"/>
    <w:rsid w:val="00AF3303"/>
    <w:rsid w:val="00AF3793"/>
    <w:rsid w:val="00AF37EC"/>
    <w:rsid w:val="00AF40B6"/>
    <w:rsid w:val="00AF5038"/>
    <w:rsid w:val="00AF5183"/>
    <w:rsid w:val="00AF52F5"/>
    <w:rsid w:val="00AF5727"/>
    <w:rsid w:val="00AF6088"/>
    <w:rsid w:val="00AF63E9"/>
    <w:rsid w:val="00AF6412"/>
    <w:rsid w:val="00AF6C84"/>
    <w:rsid w:val="00AF6FFB"/>
    <w:rsid w:val="00AF7238"/>
    <w:rsid w:val="00AF72EF"/>
    <w:rsid w:val="00AF7453"/>
    <w:rsid w:val="00AF7D4A"/>
    <w:rsid w:val="00AF7DC9"/>
    <w:rsid w:val="00B003FC"/>
    <w:rsid w:val="00B00474"/>
    <w:rsid w:val="00B007D6"/>
    <w:rsid w:val="00B00D26"/>
    <w:rsid w:val="00B00E85"/>
    <w:rsid w:val="00B00EFD"/>
    <w:rsid w:val="00B00F52"/>
    <w:rsid w:val="00B0160B"/>
    <w:rsid w:val="00B0204F"/>
    <w:rsid w:val="00B02DBB"/>
    <w:rsid w:val="00B03141"/>
    <w:rsid w:val="00B03469"/>
    <w:rsid w:val="00B03839"/>
    <w:rsid w:val="00B0383C"/>
    <w:rsid w:val="00B03916"/>
    <w:rsid w:val="00B03918"/>
    <w:rsid w:val="00B03D88"/>
    <w:rsid w:val="00B04425"/>
    <w:rsid w:val="00B051C6"/>
    <w:rsid w:val="00B054C9"/>
    <w:rsid w:val="00B05B9A"/>
    <w:rsid w:val="00B05F96"/>
    <w:rsid w:val="00B06328"/>
    <w:rsid w:val="00B06A12"/>
    <w:rsid w:val="00B07467"/>
    <w:rsid w:val="00B07704"/>
    <w:rsid w:val="00B078B4"/>
    <w:rsid w:val="00B10687"/>
    <w:rsid w:val="00B10883"/>
    <w:rsid w:val="00B10886"/>
    <w:rsid w:val="00B10CBA"/>
    <w:rsid w:val="00B10FFD"/>
    <w:rsid w:val="00B11108"/>
    <w:rsid w:val="00B112E4"/>
    <w:rsid w:val="00B114AB"/>
    <w:rsid w:val="00B117B8"/>
    <w:rsid w:val="00B11A90"/>
    <w:rsid w:val="00B126B0"/>
    <w:rsid w:val="00B12950"/>
    <w:rsid w:val="00B12E1F"/>
    <w:rsid w:val="00B13915"/>
    <w:rsid w:val="00B13B0F"/>
    <w:rsid w:val="00B13C7B"/>
    <w:rsid w:val="00B13FDD"/>
    <w:rsid w:val="00B148DD"/>
    <w:rsid w:val="00B14CA8"/>
    <w:rsid w:val="00B14FD8"/>
    <w:rsid w:val="00B152B2"/>
    <w:rsid w:val="00B156C4"/>
    <w:rsid w:val="00B163AC"/>
    <w:rsid w:val="00B16A03"/>
    <w:rsid w:val="00B16E92"/>
    <w:rsid w:val="00B17561"/>
    <w:rsid w:val="00B17711"/>
    <w:rsid w:val="00B179A5"/>
    <w:rsid w:val="00B17C70"/>
    <w:rsid w:val="00B17DFD"/>
    <w:rsid w:val="00B2080B"/>
    <w:rsid w:val="00B20B0E"/>
    <w:rsid w:val="00B21148"/>
    <w:rsid w:val="00B211A1"/>
    <w:rsid w:val="00B214BB"/>
    <w:rsid w:val="00B2192C"/>
    <w:rsid w:val="00B21A3E"/>
    <w:rsid w:val="00B21AE5"/>
    <w:rsid w:val="00B21BE0"/>
    <w:rsid w:val="00B22DA9"/>
    <w:rsid w:val="00B22E3A"/>
    <w:rsid w:val="00B23310"/>
    <w:rsid w:val="00B234B3"/>
    <w:rsid w:val="00B23968"/>
    <w:rsid w:val="00B23C4C"/>
    <w:rsid w:val="00B23D4E"/>
    <w:rsid w:val="00B23EFD"/>
    <w:rsid w:val="00B24253"/>
    <w:rsid w:val="00B24764"/>
    <w:rsid w:val="00B24CE2"/>
    <w:rsid w:val="00B25049"/>
    <w:rsid w:val="00B2538C"/>
    <w:rsid w:val="00B2552B"/>
    <w:rsid w:val="00B25635"/>
    <w:rsid w:val="00B256FD"/>
    <w:rsid w:val="00B25766"/>
    <w:rsid w:val="00B25BDE"/>
    <w:rsid w:val="00B2699E"/>
    <w:rsid w:val="00B26B49"/>
    <w:rsid w:val="00B26CE7"/>
    <w:rsid w:val="00B278F5"/>
    <w:rsid w:val="00B27B32"/>
    <w:rsid w:val="00B30CFE"/>
    <w:rsid w:val="00B30D31"/>
    <w:rsid w:val="00B30F93"/>
    <w:rsid w:val="00B310B5"/>
    <w:rsid w:val="00B31222"/>
    <w:rsid w:val="00B316EE"/>
    <w:rsid w:val="00B31790"/>
    <w:rsid w:val="00B31AEF"/>
    <w:rsid w:val="00B3328E"/>
    <w:rsid w:val="00B33816"/>
    <w:rsid w:val="00B33A34"/>
    <w:rsid w:val="00B343F4"/>
    <w:rsid w:val="00B34A61"/>
    <w:rsid w:val="00B3535E"/>
    <w:rsid w:val="00B35C1B"/>
    <w:rsid w:val="00B360D5"/>
    <w:rsid w:val="00B368E3"/>
    <w:rsid w:val="00B3768D"/>
    <w:rsid w:val="00B37BB5"/>
    <w:rsid w:val="00B37CEB"/>
    <w:rsid w:val="00B407D7"/>
    <w:rsid w:val="00B40D5D"/>
    <w:rsid w:val="00B40E11"/>
    <w:rsid w:val="00B41075"/>
    <w:rsid w:val="00B410B9"/>
    <w:rsid w:val="00B411E0"/>
    <w:rsid w:val="00B414E1"/>
    <w:rsid w:val="00B415C5"/>
    <w:rsid w:val="00B41869"/>
    <w:rsid w:val="00B41C38"/>
    <w:rsid w:val="00B42688"/>
    <w:rsid w:val="00B42FD1"/>
    <w:rsid w:val="00B454AC"/>
    <w:rsid w:val="00B4562E"/>
    <w:rsid w:val="00B45B92"/>
    <w:rsid w:val="00B45C15"/>
    <w:rsid w:val="00B46174"/>
    <w:rsid w:val="00B4630D"/>
    <w:rsid w:val="00B464C1"/>
    <w:rsid w:val="00B465CA"/>
    <w:rsid w:val="00B46882"/>
    <w:rsid w:val="00B46916"/>
    <w:rsid w:val="00B469F6"/>
    <w:rsid w:val="00B4791A"/>
    <w:rsid w:val="00B47A65"/>
    <w:rsid w:val="00B47F0D"/>
    <w:rsid w:val="00B47F16"/>
    <w:rsid w:val="00B501F9"/>
    <w:rsid w:val="00B50243"/>
    <w:rsid w:val="00B50762"/>
    <w:rsid w:val="00B50A87"/>
    <w:rsid w:val="00B50BE2"/>
    <w:rsid w:val="00B510A4"/>
    <w:rsid w:val="00B511EA"/>
    <w:rsid w:val="00B51374"/>
    <w:rsid w:val="00B51A99"/>
    <w:rsid w:val="00B51BD0"/>
    <w:rsid w:val="00B52220"/>
    <w:rsid w:val="00B522C9"/>
    <w:rsid w:val="00B5329E"/>
    <w:rsid w:val="00B53473"/>
    <w:rsid w:val="00B53659"/>
    <w:rsid w:val="00B53A34"/>
    <w:rsid w:val="00B53D1C"/>
    <w:rsid w:val="00B53E37"/>
    <w:rsid w:val="00B546E3"/>
    <w:rsid w:val="00B5487D"/>
    <w:rsid w:val="00B54887"/>
    <w:rsid w:val="00B54C45"/>
    <w:rsid w:val="00B55368"/>
    <w:rsid w:val="00B5554E"/>
    <w:rsid w:val="00B56573"/>
    <w:rsid w:val="00B56DAF"/>
    <w:rsid w:val="00B57362"/>
    <w:rsid w:val="00B5755A"/>
    <w:rsid w:val="00B5758F"/>
    <w:rsid w:val="00B57606"/>
    <w:rsid w:val="00B57EC7"/>
    <w:rsid w:val="00B602B7"/>
    <w:rsid w:val="00B6049E"/>
    <w:rsid w:val="00B60C35"/>
    <w:rsid w:val="00B61463"/>
    <w:rsid w:val="00B61869"/>
    <w:rsid w:val="00B61B7F"/>
    <w:rsid w:val="00B61C44"/>
    <w:rsid w:val="00B61DC7"/>
    <w:rsid w:val="00B61FEB"/>
    <w:rsid w:val="00B62174"/>
    <w:rsid w:val="00B623B6"/>
    <w:rsid w:val="00B6309C"/>
    <w:rsid w:val="00B63434"/>
    <w:rsid w:val="00B63E65"/>
    <w:rsid w:val="00B64262"/>
    <w:rsid w:val="00B6434E"/>
    <w:rsid w:val="00B647DB"/>
    <w:rsid w:val="00B6488A"/>
    <w:rsid w:val="00B64ABD"/>
    <w:rsid w:val="00B64C44"/>
    <w:rsid w:val="00B65734"/>
    <w:rsid w:val="00B6622B"/>
    <w:rsid w:val="00B66390"/>
    <w:rsid w:val="00B6664B"/>
    <w:rsid w:val="00B6695E"/>
    <w:rsid w:val="00B66A51"/>
    <w:rsid w:val="00B66C4F"/>
    <w:rsid w:val="00B67024"/>
    <w:rsid w:val="00B670DC"/>
    <w:rsid w:val="00B6743F"/>
    <w:rsid w:val="00B67BCE"/>
    <w:rsid w:val="00B67DB5"/>
    <w:rsid w:val="00B67EB2"/>
    <w:rsid w:val="00B709FD"/>
    <w:rsid w:val="00B70B6B"/>
    <w:rsid w:val="00B71274"/>
    <w:rsid w:val="00B71AD0"/>
    <w:rsid w:val="00B71AF7"/>
    <w:rsid w:val="00B71BA3"/>
    <w:rsid w:val="00B71D8C"/>
    <w:rsid w:val="00B7204F"/>
    <w:rsid w:val="00B725F2"/>
    <w:rsid w:val="00B7274B"/>
    <w:rsid w:val="00B733C8"/>
    <w:rsid w:val="00B73A45"/>
    <w:rsid w:val="00B73F23"/>
    <w:rsid w:val="00B74018"/>
    <w:rsid w:val="00B7443E"/>
    <w:rsid w:val="00B74B85"/>
    <w:rsid w:val="00B75878"/>
    <w:rsid w:val="00B75E8B"/>
    <w:rsid w:val="00B7646D"/>
    <w:rsid w:val="00B77037"/>
    <w:rsid w:val="00B771A9"/>
    <w:rsid w:val="00B773A6"/>
    <w:rsid w:val="00B77507"/>
    <w:rsid w:val="00B778B9"/>
    <w:rsid w:val="00B779EE"/>
    <w:rsid w:val="00B77DBD"/>
    <w:rsid w:val="00B77EF6"/>
    <w:rsid w:val="00B80636"/>
    <w:rsid w:val="00B8136F"/>
    <w:rsid w:val="00B814DD"/>
    <w:rsid w:val="00B818E5"/>
    <w:rsid w:val="00B81D2E"/>
    <w:rsid w:val="00B82A1F"/>
    <w:rsid w:val="00B82EA2"/>
    <w:rsid w:val="00B83924"/>
    <w:rsid w:val="00B84C29"/>
    <w:rsid w:val="00B84E36"/>
    <w:rsid w:val="00B8625A"/>
    <w:rsid w:val="00B862D3"/>
    <w:rsid w:val="00B86902"/>
    <w:rsid w:val="00B86F94"/>
    <w:rsid w:val="00B8706F"/>
    <w:rsid w:val="00B8725A"/>
    <w:rsid w:val="00B874FD"/>
    <w:rsid w:val="00B87546"/>
    <w:rsid w:val="00B8783F"/>
    <w:rsid w:val="00B87A2B"/>
    <w:rsid w:val="00B90385"/>
    <w:rsid w:val="00B9083F"/>
    <w:rsid w:val="00B910AE"/>
    <w:rsid w:val="00B9168D"/>
    <w:rsid w:val="00B91D83"/>
    <w:rsid w:val="00B920FE"/>
    <w:rsid w:val="00B92254"/>
    <w:rsid w:val="00B92944"/>
    <w:rsid w:val="00B92C2B"/>
    <w:rsid w:val="00B93026"/>
    <w:rsid w:val="00B932D8"/>
    <w:rsid w:val="00B93413"/>
    <w:rsid w:val="00B93C21"/>
    <w:rsid w:val="00B94C64"/>
    <w:rsid w:val="00B94D12"/>
    <w:rsid w:val="00B9503A"/>
    <w:rsid w:val="00B9550A"/>
    <w:rsid w:val="00B96847"/>
    <w:rsid w:val="00B968C3"/>
    <w:rsid w:val="00B968C9"/>
    <w:rsid w:val="00B96CF4"/>
    <w:rsid w:val="00B97155"/>
    <w:rsid w:val="00B971C2"/>
    <w:rsid w:val="00B97225"/>
    <w:rsid w:val="00B97414"/>
    <w:rsid w:val="00B9741E"/>
    <w:rsid w:val="00B974FF"/>
    <w:rsid w:val="00B976B1"/>
    <w:rsid w:val="00B97B2B"/>
    <w:rsid w:val="00BA004D"/>
    <w:rsid w:val="00BA04C4"/>
    <w:rsid w:val="00BA0DC7"/>
    <w:rsid w:val="00BA1549"/>
    <w:rsid w:val="00BA15DC"/>
    <w:rsid w:val="00BA17B0"/>
    <w:rsid w:val="00BA1A5F"/>
    <w:rsid w:val="00BA24F2"/>
    <w:rsid w:val="00BA25AF"/>
    <w:rsid w:val="00BA2A99"/>
    <w:rsid w:val="00BA303B"/>
    <w:rsid w:val="00BA32C8"/>
    <w:rsid w:val="00BA333F"/>
    <w:rsid w:val="00BA3B1A"/>
    <w:rsid w:val="00BA3B20"/>
    <w:rsid w:val="00BA47BE"/>
    <w:rsid w:val="00BA4B8E"/>
    <w:rsid w:val="00BA4CF5"/>
    <w:rsid w:val="00BA4D08"/>
    <w:rsid w:val="00BA5170"/>
    <w:rsid w:val="00BA5395"/>
    <w:rsid w:val="00BA53AB"/>
    <w:rsid w:val="00BA57CB"/>
    <w:rsid w:val="00BA57FD"/>
    <w:rsid w:val="00BA5C0B"/>
    <w:rsid w:val="00BA5D39"/>
    <w:rsid w:val="00BA615F"/>
    <w:rsid w:val="00BA623C"/>
    <w:rsid w:val="00BA6547"/>
    <w:rsid w:val="00BA774C"/>
    <w:rsid w:val="00BA7B6C"/>
    <w:rsid w:val="00BA7F2B"/>
    <w:rsid w:val="00BB07F0"/>
    <w:rsid w:val="00BB0AB9"/>
    <w:rsid w:val="00BB0B7A"/>
    <w:rsid w:val="00BB14B1"/>
    <w:rsid w:val="00BB183B"/>
    <w:rsid w:val="00BB1CD5"/>
    <w:rsid w:val="00BB275C"/>
    <w:rsid w:val="00BB2C3F"/>
    <w:rsid w:val="00BB2F9C"/>
    <w:rsid w:val="00BB412D"/>
    <w:rsid w:val="00BB43A6"/>
    <w:rsid w:val="00BB5174"/>
    <w:rsid w:val="00BB5853"/>
    <w:rsid w:val="00BB59DA"/>
    <w:rsid w:val="00BB5C4A"/>
    <w:rsid w:val="00BB5F6F"/>
    <w:rsid w:val="00BB6AAB"/>
    <w:rsid w:val="00BB6C32"/>
    <w:rsid w:val="00BB7BFA"/>
    <w:rsid w:val="00BB7DB1"/>
    <w:rsid w:val="00BB7FDE"/>
    <w:rsid w:val="00BC02E4"/>
    <w:rsid w:val="00BC0377"/>
    <w:rsid w:val="00BC042C"/>
    <w:rsid w:val="00BC0570"/>
    <w:rsid w:val="00BC05F5"/>
    <w:rsid w:val="00BC09FA"/>
    <w:rsid w:val="00BC0C67"/>
    <w:rsid w:val="00BC0E88"/>
    <w:rsid w:val="00BC120A"/>
    <w:rsid w:val="00BC121F"/>
    <w:rsid w:val="00BC14EF"/>
    <w:rsid w:val="00BC171A"/>
    <w:rsid w:val="00BC19B6"/>
    <w:rsid w:val="00BC19CF"/>
    <w:rsid w:val="00BC1C5B"/>
    <w:rsid w:val="00BC21F7"/>
    <w:rsid w:val="00BC2418"/>
    <w:rsid w:val="00BC2A42"/>
    <w:rsid w:val="00BC3004"/>
    <w:rsid w:val="00BC3343"/>
    <w:rsid w:val="00BC3405"/>
    <w:rsid w:val="00BC48F2"/>
    <w:rsid w:val="00BC4A0B"/>
    <w:rsid w:val="00BC5494"/>
    <w:rsid w:val="00BC5E91"/>
    <w:rsid w:val="00BC5F74"/>
    <w:rsid w:val="00BC6175"/>
    <w:rsid w:val="00BC6693"/>
    <w:rsid w:val="00BC6D71"/>
    <w:rsid w:val="00BC793E"/>
    <w:rsid w:val="00BC7B6F"/>
    <w:rsid w:val="00BC7E80"/>
    <w:rsid w:val="00BC7F97"/>
    <w:rsid w:val="00BC7FD3"/>
    <w:rsid w:val="00BD0A35"/>
    <w:rsid w:val="00BD0CDC"/>
    <w:rsid w:val="00BD0E4E"/>
    <w:rsid w:val="00BD158F"/>
    <w:rsid w:val="00BD15C1"/>
    <w:rsid w:val="00BD1A40"/>
    <w:rsid w:val="00BD1EDB"/>
    <w:rsid w:val="00BD2079"/>
    <w:rsid w:val="00BD2314"/>
    <w:rsid w:val="00BD237B"/>
    <w:rsid w:val="00BD23B1"/>
    <w:rsid w:val="00BD2D44"/>
    <w:rsid w:val="00BD2F5A"/>
    <w:rsid w:val="00BD2F87"/>
    <w:rsid w:val="00BD37E5"/>
    <w:rsid w:val="00BD3852"/>
    <w:rsid w:val="00BD3AB6"/>
    <w:rsid w:val="00BD3B70"/>
    <w:rsid w:val="00BD4584"/>
    <w:rsid w:val="00BD4733"/>
    <w:rsid w:val="00BD4811"/>
    <w:rsid w:val="00BD4A14"/>
    <w:rsid w:val="00BD4C84"/>
    <w:rsid w:val="00BD4EEC"/>
    <w:rsid w:val="00BD5479"/>
    <w:rsid w:val="00BD5C76"/>
    <w:rsid w:val="00BD5DCC"/>
    <w:rsid w:val="00BD61ED"/>
    <w:rsid w:val="00BD657B"/>
    <w:rsid w:val="00BD67BF"/>
    <w:rsid w:val="00BD6A7C"/>
    <w:rsid w:val="00BD6BCB"/>
    <w:rsid w:val="00BD6E4C"/>
    <w:rsid w:val="00BD6F5E"/>
    <w:rsid w:val="00BD7416"/>
    <w:rsid w:val="00BD7858"/>
    <w:rsid w:val="00BD7AD4"/>
    <w:rsid w:val="00BE0198"/>
    <w:rsid w:val="00BE019F"/>
    <w:rsid w:val="00BE0BED"/>
    <w:rsid w:val="00BE114A"/>
    <w:rsid w:val="00BE173C"/>
    <w:rsid w:val="00BE23E1"/>
    <w:rsid w:val="00BE2DD3"/>
    <w:rsid w:val="00BE33D3"/>
    <w:rsid w:val="00BE3D7A"/>
    <w:rsid w:val="00BE3DCF"/>
    <w:rsid w:val="00BE3EDD"/>
    <w:rsid w:val="00BE411D"/>
    <w:rsid w:val="00BE4989"/>
    <w:rsid w:val="00BE4A0C"/>
    <w:rsid w:val="00BE4C95"/>
    <w:rsid w:val="00BE4CAA"/>
    <w:rsid w:val="00BE4DDB"/>
    <w:rsid w:val="00BE502A"/>
    <w:rsid w:val="00BE50B7"/>
    <w:rsid w:val="00BE52DE"/>
    <w:rsid w:val="00BE54A9"/>
    <w:rsid w:val="00BE66ED"/>
    <w:rsid w:val="00BE67EF"/>
    <w:rsid w:val="00BE768E"/>
    <w:rsid w:val="00BE7748"/>
    <w:rsid w:val="00BE7768"/>
    <w:rsid w:val="00BE7DEE"/>
    <w:rsid w:val="00BF0C1B"/>
    <w:rsid w:val="00BF16BE"/>
    <w:rsid w:val="00BF2046"/>
    <w:rsid w:val="00BF294D"/>
    <w:rsid w:val="00BF306C"/>
    <w:rsid w:val="00BF30F7"/>
    <w:rsid w:val="00BF3300"/>
    <w:rsid w:val="00BF355B"/>
    <w:rsid w:val="00BF391B"/>
    <w:rsid w:val="00BF403F"/>
    <w:rsid w:val="00BF42F4"/>
    <w:rsid w:val="00BF48A4"/>
    <w:rsid w:val="00BF4CEB"/>
    <w:rsid w:val="00BF4D20"/>
    <w:rsid w:val="00BF5088"/>
    <w:rsid w:val="00BF527E"/>
    <w:rsid w:val="00BF52C7"/>
    <w:rsid w:val="00BF56E2"/>
    <w:rsid w:val="00BF59D5"/>
    <w:rsid w:val="00BF5C87"/>
    <w:rsid w:val="00BF6875"/>
    <w:rsid w:val="00BF6A9C"/>
    <w:rsid w:val="00BF6E0F"/>
    <w:rsid w:val="00BF712F"/>
    <w:rsid w:val="00BF7594"/>
    <w:rsid w:val="00BF7604"/>
    <w:rsid w:val="00BF78E1"/>
    <w:rsid w:val="00BF79A8"/>
    <w:rsid w:val="00BF7AB4"/>
    <w:rsid w:val="00BF7D13"/>
    <w:rsid w:val="00BF7E6D"/>
    <w:rsid w:val="00BF7F03"/>
    <w:rsid w:val="00C005CF"/>
    <w:rsid w:val="00C005D7"/>
    <w:rsid w:val="00C006A5"/>
    <w:rsid w:val="00C009A1"/>
    <w:rsid w:val="00C00DD3"/>
    <w:rsid w:val="00C01737"/>
    <w:rsid w:val="00C018A1"/>
    <w:rsid w:val="00C01E18"/>
    <w:rsid w:val="00C023D4"/>
    <w:rsid w:val="00C02900"/>
    <w:rsid w:val="00C02921"/>
    <w:rsid w:val="00C02FE5"/>
    <w:rsid w:val="00C03080"/>
    <w:rsid w:val="00C030EA"/>
    <w:rsid w:val="00C032A2"/>
    <w:rsid w:val="00C0391A"/>
    <w:rsid w:val="00C03A73"/>
    <w:rsid w:val="00C03A98"/>
    <w:rsid w:val="00C04196"/>
    <w:rsid w:val="00C04A13"/>
    <w:rsid w:val="00C04B7C"/>
    <w:rsid w:val="00C04EC8"/>
    <w:rsid w:val="00C04FB3"/>
    <w:rsid w:val="00C0549F"/>
    <w:rsid w:val="00C057ED"/>
    <w:rsid w:val="00C058CC"/>
    <w:rsid w:val="00C05AE4"/>
    <w:rsid w:val="00C05EF2"/>
    <w:rsid w:val="00C06597"/>
    <w:rsid w:val="00C06A40"/>
    <w:rsid w:val="00C06CB9"/>
    <w:rsid w:val="00C06D69"/>
    <w:rsid w:val="00C0730A"/>
    <w:rsid w:val="00C0756D"/>
    <w:rsid w:val="00C07BFE"/>
    <w:rsid w:val="00C07FE7"/>
    <w:rsid w:val="00C100D3"/>
    <w:rsid w:val="00C10491"/>
    <w:rsid w:val="00C106F0"/>
    <w:rsid w:val="00C11408"/>
    <w:rsid w:val="00C11E6F"/>
    <w:rsid w:val="00C12180"/>
    <w:rsid w:val="00C128F6"/>
    <w:rsid w:val="00C12C03"/>
    <w:rsid w:val="00C12C53"/>
    <w:rsid w:val="00C12F21"/>
    <w:rsid w:val="00C1375B"/>
    <w:rsid w:val="00C137EF"/>
    <w:rsid w:val="00C13D38"/>
    <w:rsid w:val="00C13E6B"/>
    <w:rsid w:val="00C13F03"/>
    <w:rsid w:val="00C14191"/>
    <w:rsid w:val="00C14563"/>
    <w:rsid w:val="00C145AB"/>
    <w:rsid w:val="00C1496D"/>
    <w:rsid w:val="00C14AC0"/>
    <w:rsid w:val="00C15146"/>
    <w:rsid w:val="00C1523D"/>
    <w:rsid w:val="00C161C9"/>
    <w:rsid w:val="00C166D7"/>
    <w:rsid w:val="00C16A01"/>
    <w:rsid w:val="00C16B25"/>
    <w:rsid w:val="00C17821"/>
    <w:rsid w:val="00C17C78"/>
    <w:rsid w:val="00C17F3D"/>
    <w:rsid w:val="00C207DC"/>
    <w:rsid w:val="00C21962"/>
    <w:rsid w:val="00C21CF0"/>
    <w:rsid w:val="00C21EF4"/>
    <w:rsid w:val="00C2208C"/>
    <w:rsid w:val="00C2246E"/>
    <w:rsid w:val="00C2284C"/>
    <w:rsid w:val="00C23144"/>
    <w:rsid w:val="00C239E7"/>
    <w:rsid w:val="00C23B85"/>
    <w:rsid w:val="00C23C1A"/>
    <w:rsid w:val="00C23D1A"/>
    <w:rsid w:val="00C23FD2"/>
    <w:rsid w:val="00C24014"/>
    <w:rsid w:val="00C24019"/>
    <w:rsid w:val="00C2438A"/>
    <w:rsid w:val="00C243DB"/>
    <w:rsid w:val="00C243F9"/>
    <w:rsid w:val="00C2472D"/>
    <w:rsid w:val="00C24B64"/>
    <w:rsid w:val="00C25300"/>
    <w:rsid w:val="00C25434"/>
    <w:rsid w:val="00C255B1"/>
    <w:rsid w:val="00C2619B"/>
    <w:rsid w:val="00C2634C"/>
    <w:rsid w:val="00C26616"/>
    <w:rsid w:val="00C26A5A"/>
    <w:rsid w:val="00C26EB5"/>
    <w:rsid w:val="00C276D8"/>
    <w:rsid w:val="00C27C0B"/>
    <w:rsid w:val="00C27C66"/>
    <w:rsid w:val="00C30BFA"/>
    <w:rsid w:val="00C30E44"/>
    <w:rsid w:val="00C31086"/>
    <w:rsid w:val="00C3184F"/>
    <w:rsid w:val="00C318B5"/>
    <w:rsid w:val="00C31DD1"/>
    <w:rsid w:val="00C327E2"/>
    <w:rsid w:val="00C32898"/>
    <w:rsid w:val="00C32B7A"/>
    <w:rsid w:val="00C32B85"/>
    <w:rsid w:val="00C32DA8"/>
    <w:rsid w:val="00C3352E"/>
    <w:rsid w:val="00C33990"/>
    <w:rsid w:val="00C33A98"/>
    <w:rsid w:val="00C33C00"/>
    <w:rsid w:val="00C34181"/>
    <w:rsid w:val="00C341AE"/>
    <w:rsid w:val="00C34F25"/>
    <w:rsid w:val="00C3508D"/>
    <w:rsid w:val="00C3511D"/>
    <w:rsid w:val="00C35180"/>
    <w:rsid w:val="00C35389"/>
    <w:rsid w:val="00C35451"/>
    <w:rsid w:val="00C355AB"/>
    <w:rsid w:val="00C355AC"/>
    <w:rsid w:val="00C357B3"/>
    <w:rsid w:val="00C35C43"/>
    <w:rsid w:val="00C35F8D"/>
    <w:rsid w:val="00C363E3"/>
    <w:rsid w:val="00C36D65"/>
    <w:rsid w:val="00C3702C"/>
    <w:rsid w:val="00C370CA"/>
    <w:rsid w:val="00C37273"/>
    <w:rsid w:val="00C3747E"/>
    <w:rsid w:val="00C37694"/>
    <w:rsid w:val="00C37A65"/>
    <w:rsid w:val="00C37BD8"/>
    <w:rsid w:val="00C40307"/>
    <w:rsid w:val="00C40603"/>
    <w:rsid w:val="00C407F4"/>
    <w:rsid w:val="00C40F23"/>
    <w:rsid w:val="00C41756"/>
    <w:rsid w:val="00C419CE"/>
    <w:rsid w:val="00C41B7C"/>
    <w:rsid w:val="00C42063"/>
    <w:rsid w:val="00C423FF"/>
    <w:rsid w:val="00C42E4A"/>
    <w:rsid w:val="00C42EC9"/>
    <w:rsid w:val="00C436A0"/>
    <w:rsid w:val="00C43C39"/>
    <w:rsid w:val="00C43D6B"/>
    <w:rsid w:val="00C43F47"/>
    <w:rsid w:val="00C441E4"/>
    <w:rsid w:val="00C44395"/>
    <w:rsid w:val="00C4489E"/>
    <w:rsid w:val="00C44B42"/>
    <w:rsid w:val="00C45146"/>
    <w:rsid w:val="00C4584A"/>
    <w:rsid w:val="00C45859"/>
    <w:rsid w:val="00C45920"/>
    <w:rsid w:val="00C45B0D"/>
    <w:rsid w:val="00C45F4E"/>
    <w:rsid w:val="00C467E0"/>
    <w:rsid w:val="00C47238"/>
    <w:rsid w:val="00C4727D"/>
    <w:rsid w:val="00C47297"/>
    <w:rsid w:val="00C47421"/>
    <w:rsid w:val="00C4744F"/>
    <w:rsid w:val="00C475DE"/>
    <w:rsid w:val="00C47AD9"/>
    <w:rsid w:val="00C47E77"/>
    <w:rsid w:val="00C47E85"/>
    <w:rsid w:val="00C5008F"/>
    <w:rsid w:val="00C503E0"/>
    <w:rsid w:val="00C504EC"/>
    <w:rsid w:val="00C5075A"/>
    <w:rsid w:val="00C50AE5"/>
    <w:rsid w:val="00C50CAF"/>
    <w:rsid w:val="00C50E0C"/>
    <w:rsid w:val="00C5182E"/>
    <w:rsid w:val="00C520A0"/>
    <w:rsid w:val="00C52A51"/>
    <w:rsid w:val="00C52DD7"/>
    <w:rsid w:val="00C53170"/>
    <w:rsid w:val="00C54155"/>
    <w:rsid w:val="00C5436C"/>
    <w:rsid w:val="00C54F98"/>
    <w:rsid w:val="00C558BF"/>
    <w:rsid w:val="00C55955"/>
    <w:rsid w:val="00C560D1"/>
    <w:rsid w:val="00C5663B"/>
    <w:rsid w:val="00C5683D"/>
    <w:rsid w:val="00C56886"/>
    <w:rsid w:val="00C5733B"/>
    <w:rsid w:val="00C5778B"/>
    <w:rsid w:val="00C57C98"/>
    <w:rsid w:val="00C57D6C"/>
    <w:rsid w:val="00C57FD0"/>
    <w:rsid w:val="00C600B5"/>
    <w:rsid w:val="00C6058C"/>
    <w:rsid w:val="00C60B38"/>
    <w:rsid w:val="00C61063"/>
    <w:rsid w:val="00C61270"/>
    <w:rsid w:val="00C61F05"/>
    <w:rsid w:val="00C621C4"/>
    <w:rsid w:val="00C6224C"/>
    <w:rsid w:val="00C6252F"/>
    <w:rsid w:val="00C6261F"/>
    <w:rsid w:val="00C626A8"/>
    <w:rsid w:val="00C63019"/>
    <w:rsid w:val="00C631AD"/>
    <w:rsid w:val="00C638FA"/>
    <w:rsid w:val="00C6390E"/>
    <w:rsid w:val="00C63AA0"/>
    <w:rsid w:val="00C63CE8"/>
    <w:rsid w:val="00C63D1F"/>
    <w:rsid w:val="00C642E8"/>
    <w:rsid w:val="00C64335"/>
    <w:rsid w:val="00C645F3"/>
    <w:rsid w:val="00C6480B"/>
    <w:rsid w:val="00C649A6"/>
    <w:rsid w:val="00C64FE8"/>
    <w:rsid w:val="00C650D5"/>
    <w:rsid w:val="00C655E3"/>
    <w:rsid w:val="00C65F2B"/>
    <w:rsid w:val="00C664A0"/>
    <w:rsid w:val="00C6650A"/>
    <w:rsid w:val="00C665F1"/>
    <w:rsid w:val="00C676E3"/>
    <w:rsid w:val="00C70CB6"/>
    <w:rsid w:val="00C70EBE"/>
    <w:rsid w:val="00C70F57"/>
    <w:rsid w:val="00C70FF4"/>
    <w:rsid w:val="00C7140F"/>
    <w:rsid w:val="00C71612"/>
    <w:rsid w:val="00C7168E"/>
    <w:rsid w:val="00C7185C"/>
    <w:rsid w:val="00C71B3B"/>
    <w:rsid w:val="00C72161"/>
    <w:rsid w:val="00C72788"/>
    <w:rsid w:val="00C728EF"/>
    <w:rsid w:val="00C72B8A"/>
    <w:rsid w:val="00C72EA5"/>
    <w:rsid w:val="00C731D3"/>
    <w:rsid w:val="00C73798"/>
    <w:rsid w:val="00C73A25"/>
    <w:rsid w:val="00C73D97"/>
    <w:rsid w:val="00C74119"/>
    <w:rsid w:val="00C74179"/>
    <w:rsid w:val="00C743E8"/>
    <w:rsid w:val="00C75217"/>
    <w:rsid w:val="00C75319"/>
    <w:rsid w:val="00C75408"/>
    <w:rsid w:val="00C758ED"/>
    <w:rsid w:val="00C75AC5"/>
    <w:rsid w:val="00C75B03"/>
    <w:rsid w:val="00C75BE3"/>
    <w:rsid w:val="00C75E98"/>
    <w:rsid w:val="00C7604D"/>
    <w:rsid w:val="00C76518"/>
    <w:rsid w:val="00C767A7"/>
    <w:rsid w:val="00C767EE"/>
    <w:rsid w:val="00C76D5F"/>
    <w:rsid w:val="00C76E4F"/>
    <w:rsid w:val="00C7700A"/>
    <w:rsid w:val="00C773AC"/>
    <w:rsid w:val="00C774EB"/>
    <w:rsid w:val="00C778BC"/>
    <w:rsid w:val="00C800B4"/>
    <w:rsid w:val="00C80478"/>
    <w:rsid w:val="00C80637"/>
    <w:rsid w:val="00C8074E"/>
    <w:rsid w:val="00C80FA3"/>
    <w:rsid w:val="00C8102D"/>
    <w:rsid w:val="00C811D4"/>
    <w:rsid w:val="00C81682"/>
    <w:rsid w:val="00C81A60"/>
    <w:rsid w:val="00C81B84"/>
    <w:rsid w:val="00C820A2"/>
    <w:rsid w:val="00C823AF"/>
    <w:rsid w:val="00C8266A"/>
    <w:rsid w:val="00C82A30"/>
    <w:rsid w:val="00C82DD3"/>
    <w:rsid w:val="00C82EA9"/>
    <w:rsid w:val="00C8336B"/>
    <w:rsid w:val="00C83402"/>
    <w:rsid w:val="00C836D8"/>
    <w:rsid w:val="00C83C29"/>
    <w:rsid w:val="00C83DF2"/>
    <w:rsid w:val="00C8505F"/>
    <w:rsid w:val="00C8651E"/>
    <w:rsid w:val="00C86D0A"/>
    <w:rsid w:val="00C86D61"/>
    <w:rsid w:val="00C87B54"/>
    <w:rsid w:val="00C87EA0"/>
    <w:rsid w:val="00C901F9"/>
    <w:rsid w:val="00C90533"/>
    <w:rsid w:val="00C90760"/>
    <w:rsid w:val="00C90B51"/>
    <w:rsid w:val="00C9137B"/>
    <w:rsid w:val="00C916E5"/>
    <w:rsid w:val="00C9184A"/>
    <w:rsid w:val="00C925DA"/>
    <w:rsid w:val="00C9283B"/>
    <w:rsid w:val="00C928D9"/>
    <w:rsid w:val="00C937E5"/>
    <w:rsid w:val="00C93E76"/>
    <w:rsid w:val="00C942EA"/>
    <w:rsid w:val="00C9443A"/>
    <w:rsid w:val="00C9475A"/>
    <w:rsid w:val="00C94B23"/>
    <w:rsid w:val="00C94ED7"/>
    <w:rsid w:val="00C96065"/>
    <w:rsid w:val="00C96FDC"/>
    <w:rsid w:val="00C970CC"/>
    <w:rsid w:val="00C970F7"/>
    <w:rsid w:val="00C973FD"/>
    <w:rsid w:val="00C97718"/>
    <w:rsid w:val="00C97969"/>
    <w:rsid w:val="00C97C2A"/>
    <w:rsid w:val="00CA000D"/>
    <w:rsid w:val="00CA1034"/>
    <w:rsid w:val="00CA16D4"/>
    <w:rsid w:val="00CA1ACE"/>
    <w:rsid w:val="00CA1F7E"/>
    <w:rsid w:val="00CA21C4"/>
    <w:rsid w:val="00CA2F97"/>
    <w:rsid w:val="00CA308A"/>
    <w:rsid w:val="00CA360C"/>
    <w:rsid w:val="00CA37A8"/>
    <w:rsid w:val="00CA3A1E"/>
    <w:rsid w:val="00CA3A8C"/>
    <w:rsid w:val="00CA3E94"/>
    <w:rsid w:val="00CA3FEB"/>
    <w:rsid w:val="00CA401B"/>
    <w:rsid w:val="00CA4A47"/>
    <w:rsid w:val="00CA4A82"/>
    <w:rsid w:val="00CA52E0"/>
    <w:rsid w:val="00CA5347"/>
    <w:rsid w:val="00CA5485"/>
    <w:rsid w:val="00CA58C1"/>
    <w:rsid w:val="00CA5DAB"/>
    <w:rsid w:val="00CA5E78"/>
    <w:rsid w:val="00CA5EF4"/>
    <w:rsid w:val="00CA68C7"/>
    <w:rsid w:val="00CA6BA4"/>
    <w:rsid w:val="00CA6C17"/>
    <w:rsid w:val="00CA6C71"/>
    <w:rsid w:val="00CA6E65"/>
    <w:rsid w:val="00CA6EEF"/>
    <w:rsid w:val="00CA7063"/>
    <w:rsid w:val="00CA7E4D"/>
    <w:rsid w:val="00CA7F80"/>
    <w:rsid w:val="00CB0398"/>
    <w:rsid w:val="00CB03A2"/>
    <w:rsid w:val="00CB0A21"/>
    <w:rsid w:val="00CB0C04"/>
    <w:rsid w:val="00CB106E"/>
    <w:rsid w:val="00CB154B"/>
    <w:rsid w:val="00CB158B"/>
    <w:rsid w:val="00CB15C2"/>
    <w:rsid w:val="00CB161D"/>
    <w:rsid w:val="00CB1AAE"/>
    <w:rsid w:val="00CB2384"/>
    <w:rsid w:val="00CB296C"/>
    <w:rsid w:val="00CB2C40"/>
    <w:rsid w:val="00CB2D9B"/>
    <w:rsid w:val="00CB3056"/>
    <w:rsid w:val="00CB3DDE"/>
    <w:rsid w:val="00CB4B6E"/>
    <w:rsid w:val="00CB4CEA"/>
    <w:rsid w:val="00CB56E7"/>
    <w:rsid w:val="00CB57B3"/>
    <w:rsid w:val="00CB62CA"/>
    <w:rsid w:val="00CB72C9"/>
    <w:rsid w:val="00CB778F"/>
    <w:rsid w:val="00CB780E"/>
    <w:rsid w:val="00CB7C53"/>
    <w:rsid w:val="00CB7F8A"/>
    <w:rsid w:val="00CC08A8"/>
    <w:rsid w:val="00CC09FE"/>
    <w:rsid w:val="00CC0D54"/>
    <w:rsid w:val="00CC1094"/>
    <w:rsid w:val="00CC13A8"/>
    <w:rsid w:val="00CC13D5"/>
    <w:rsid w:val="00CC19DF"/>
    <w:rsid w:val="00CC1ABC"/>
    <w:rsid w:val="00CC1DB1"/>
    <w:rsid w:val="00CC1DCB"/>
    <w:rsid w:val="00CC23B1"/>
    <w:rsid w:val="00CC2486"/>
    <w:rsid w:val="00CC27F2"/>
    <w:rsid w:val="00CC288E"/>
    <w:rsid w:val="00CC34F1"/>
    <w:rsid w:val="00CC35DD"/>
    <w:rsid w:val="00CC3E7E"/>
    <w:rsid w:val="00CC4B3D"/>
    <w:rsid w:val="00CC528C"/>
    <w:rsid w:val="00CC634B"/>
    <w:rsid w:val="00CC675A"/>
    <w:rsid w:val="00CC6E5B"/>
    <w:rsid w:val="00CC6F7F"/>
    <w:rsid w:val="00CC72E4"/>
    <w:rsid w:val="00CC73E5"/>
    <w:rsid w:val="00CC7647"/>
    <w:rsid w:val="00CC7683"/>
    <w:rsid w:val="00CC77BA"/>
    <w:rsid w:val="00CC7CCB"/>
    <w:rsid w:val="00CD0ED6"/>
    <w:rsid w:val="00CD127E"/>
    <w:rsid w:val="00CD15FD"/>
    <w:rsid w:val="00CD1F8C"/>
    <w:rsid w:val="00CD214F"/>
    <w:rsid w:val="00CD2261"/>
    <w:rsid w:val="00CD245D"/>
    <w:rsid w:val="00CD2C9A"/>
    <w:rsid w:val="00CD2E2B"/>
    <w:rsid w:val="00CD2EB7"/>
    <w:rsid w:val="00CD2F60"/>
    <w:rsid w:val="00CD3365"/>
    <w:rsid w:val="00CD36A3"/>
    <w:rsid w:val="00CD3C63"/>
    <w:rsid w:val="00CD4413"/>
    <w:rsid w:val="00CD4908"/>
    <w:rsid w:val="00CD4A53"/>
    <w:rsid w:val="00CD4B17"/>
    <w:rsid w:val="00CD50BE"/>
    <w:rsid w:val="00CD5310"/>
    <w:rsid w:val="00CD583E"/>
    <w:rsid w:val="00CD65F5"/>
    <w:rsid w:val="00CD6CF8"/>
    <w:rsid w:val="00CD6DD5"/>
    <w:rsid w:val="00CD6E97"/>
    <w:rsid w:val="00CD6EBF"/>
    <w:rsid w:val="00CD7725"/>
    <w:rsid w:val="00CD7D30"/>
    <w:rsid w:val="00CD7DC6"/>
    <w:rsid w:val="00CE048B"/>
    <w:rsid w:val="00CE05FC"/>
    <w:rsid w:val="00CE061B"/>
    <w:rsid w:val="00CE07F4"/>
    <w:rsid w:val="00CE0A44"/>
    <w:rsid w:val="00CE0B49"/>
    <w:rsid w:val="00CE10BB"/>
    <w:rsid w:val="00CE13D0"/>
    <w:rsid w:val="00CE1CC6"/>
    <w:rsid w:val="00CE1FFB"/>
    <w:rsid w:val="00CE2675"/>
    <w:rsid w:val="00CE2783"/>
    <w:rsid w:val="00CE2D3C"/>
    <w:rsid w:val="00CE35AC"/>
    <w:rsid w:val="00CE3840"/>
    <w:rsid w:val="00CE390E"/>
    <w:rsid w:val="00CE3A14"/>
    <w:rsid w:val="00CE3ABE"/>
    <w:rsid w:val="00CE3B16"/>
    <w:rsid w:val="00CE3BBB"/>
    <w:rsid w:val="00CE3BE6"/>
    <w:rsid w:val="00CE3F99"/>
    <w:rsid w:val="00CE4060"/>
    <w:rsid w:val="00CE41ED"/>
    <w:rsid w:val="00CE43C9"/>
    <w:rsid w:val="00CE4D79"/>
    <w:rsid w:val="00CE4D95"/>
    <w:rsid w:val="00CE5079"/>
    <w:rsid w:val="00CE52CA"/>
    <w:rsid w:val="00CE52FD"/>
    <w:rsid w:val="00CE5537"/>
    <w:rsid w:val="00CE5D06"/>
    <w:rsid w:val="00CE5F9A"/>
    <w:rsid w:val="00CE6595"/>
    <w:rsid w:val="00CE6BAD"/>
    <w:rsid w:val="00CE6EA3"/>
    <w:rsid w:val="00CE6EFF"/>
    <w:rsid w:val="00CE762A"/>
    <w:rsid w:val="00CE7832"/>
    <w:rsid w:val="00CE7E72"/>
    <w:rsid w:val="00CE7EB8"/>
    <w:rsid w:val="00CF09E1"/>
    <w:rsid w:val="00CF14E4"/>
    <w:rsid w:val="00CF1925"/>
    <w:rsid w:val="00CF1ACA"/>
    <w:rsid w:val="00CF1D6C"/>
    <w:rsid w:val="00CF21AA"/>
    <w:rsid w:val="00CF2295"/>
    <w:rsid w:val="00CF29B7"/>
    <w:rsid w:val="00CF34C2"/>
    <w:rsid w:val="00CF3866"/>
    <w:rsid w:val="00CF38E9"/>
    <w:rsid w:val="00CF38EC"/>
    <w:rsid w:val="00CF4255"/>
    <w:rsid w:val="00CF4349"/>
    <w:rsid w:val="00CF4411"/>
    <w:rsid w:val="00CF45DD"/>
    <w:rsid w:val="00CF4A0F"/>
    <w:rsid w:val="00CF4BC4"/>
    <w:rsid w:val="00CF5A38"/>
    <w:rsid w:val="00CF68C4"/>
    <w:rsid w:val="00CF6960"/>
    <w:rsid w:val="00CF69CA"/>
    <w:rsid w:val="00CF6DB7"/>
    <w:rsid w:val="00CF7155"/>
    <w:rsid w:val="00CF71B6"/>
    <w:rsid w:val="00CF73CF"/>
    <w:rsid w:val="00CF7B1C"/>
    <w:rsid w:val="00D00A65"/>
    <w:rsid w:val="00D010E1"/>
    <w:rsid w:val="00D01A03"/>
    <w:rsid w:val="00D01CC6"/>
    <w:rsid w:val="00D01F14"/>
    <w:rsid w:val="00D01F57"/>
    <w:rsid w:val="00D02149"/>
    <w:rsid w:val="00D02820"/>
    <w:rsid w:val="00D0284B"/>
    <w:rsid w:val="00D02A04"/>
    <w:rsid w:val="00D039C1"/>
    <w:rsid w:val="00D03A56"/>
    <w:rsid w:val="00D045EA"/>
    <w:rsid w:val="00D0462F"/>
    <w:rsid w:val="00D046B8"/>
    <w:rsid w:val="00D0483F"/>
    <w:rsid w:val="00D04856"/>
    <w:rsid w:val="00D04F59"/>
    <w:rsid w:val="00D05071"/>
    <w:rsid w:val="00D05121"/>
    <w:rsid w:val="00D051CC"/>
    <w:rsid w:val="00D05794"/>
    <w:rsid w:val="00D05F01"/>
    <w:rsid w:val="00D06896"/>
    <w:rsid w:val="00D06A5C"/>
    <w:rsid w:val="00D06F72"/>
    <w:rsid w:val="00D07402"/>
    <w:rsid w:val="00D077C5"/>
    <w:rsid w:val="00D07885"/>
    <w:rsid w:val="00D101AF"/>
    <w:rsid w:val="00D10BBA"/>
    <w:rsid w:val="00D110E7"/>
    <w:rsid w:val="00D1112F"/>
    <w:rsid w:val="00D11570"/>
    <w:rsid w:val="00D119E9"/>
    <w:rsid w:val="00D11A5D"/>
    <w:rsid w:val="00D11F1C"/>
    <w:rsid w:val="00D125D0"/>
    <w:rsid w:val="00D12814"/>
    <w:rsid w:val="00D12A90"/>
    <w:rsid w:val="00D12B48"/>
    <w:rsid w:val="00D12B5D"/>
    <w:rsid w:val="00D1302E"/>
    <w:rsid w:val="00D132DA"/>
    <w:rsid w:val="00D138E0"/>
    <w:rsid w:val="00D142DD"/>
    <w:rsid w:val="00D1433A"/>
    <w:rsid w:val="00D148EA"/>
    <w:rsid w:val="00D149DB"/>
    <w:rsid w:val="00D15008"/>
    <w:rsid w:val="00D15077"/>
    <w:rsid w:val="00D152BB"/>
    <w:rsid w:val="00D16438"/>
    <w:rsid w:val="00D16575"/>
    <w:rsid w:val="00D16622"/>
    <w:rsid w:val="00D16C03"/>
    <w:rsid w:val="00D16D26"/>
    <w:rsid w:val="00D17580"/>
    <w:rsid w:val="00D178DC"/>
    <w:rsid w:val="00D17BDD"/>
    <w:rsid w:val="00D2030F"/>
    <w:rsid w:val="00D203D0"/>
    <w:rsid w:val="00D213F3"/>
    <w:rsid w:val="00D21616"/>
    <w:rsid w:val="00D21797"/>
    <w:rsid w:val="00D21887"/>
    <w:rsid w:val="00D21E8C"/>
    <w:rsid w:val="00D221EA"/>
    <w:rsid w:val="00D22454"/>
    <w:rsid w:val="00D22A36"/>
    <w:rsid w:val="00D22A3D"/>
    <w:rsid w:val="00D22AAA"/>
    <w:rsid w:val="00D22F65"/>
    <w:rsid w:val="00D23465"/>
    <w:rsid w:val="00D236DD"/>
    <w:rsid w:val="00D238CF"/>
    <w:rsid w:val="00D238E6"/>
    <w:rsid w:val="00D23FC7"/>
    <w:rsid w:val="00D24056"/>
    <w:rsid w:val="00D2410E"/>
    <w:rsid w:val="00D2448E"/>
    <w:rsid w:val="00D24590"/>
    <w:rsid w:val="00D24A2B"/>
    <w:rsid w:val="00D24BBB"/>
    <w:rsid w:val="00D24D1B"/>
    <w:rsid w:val="00D2535C"/>
    <w:rsid w:val="00D2657A"/>
    <w:rsid w:val="00D26832"/>
    <w:rsid w:val="00D269ED"/>
    <w:rsid w:val="00D26A28"/>
    <w:rsid w:val="00D26D14"/>
    <w:rsid w:val="00D27097"/>
    <w:rsid w:val="00D271C9"/>
    <w:rsid w:val="00D2726C"/>
    <w:rsid w:val="00D27FCF"/>
    <w:rsid w:val="00D3023F"/>
    <w:rsid w:val="00D305FD"/>
    <w:rsid w:val="00D30866"/>
    <w:rsid w:val="00D30881"/>
    <w:rsid w:val="00D308E4"/>
    <w:rsid w:val="00D30A2E"/>
    <w:rsid w:val="00D30AB4"/>
    <w:rsid w:val="00D311A8"/>
    <w:rsid w:val="00D312DE"/>
    <w:rsid w:val="00D31F77"/>
    <w:rsid w:val="00D32180"/>
    <w:rsid w:val="00D32192"/>
    <w:rsid w:val="00D323F4"/>
    <w:rsid w:val="00D32414"/>
    <w:rsid w:val="00D325E4"/>
    <w:rsid w:val="00D32B1E"/>
    <w:rsid w:val="00D32FB3"/>
    <w:rsid w:val="00D3341C"/>
    <w:rsid w:val="00D34807"/>
    <w:rsid w:val="00D34D3D"/>
    <w:rsid w:val="00D35196"/>
    <w:rsid w:val="00D35650"/>
    <w:rsid w:val="00D35C0A"/>
    <w:rsid w:val="00D36029"/>
    <w:rsid w:val="00D362F3"/>
    <w:rsid w:val="00D36384"/>
    <w:rsid w:val="00D364A4"/>
    <w:rsid w:val="00D3654B"/>
    <w:rsid w:val="00D368A1"/>
    <w:rsid w:val="00D36A8F"/>
    <w:rsid w:val="00D37028"/>
    <w:rsid w:val="00D37665"/>
    <w:rsid w:val="00D40181"/>
    <w:rsid w:val="00D4033E"/>
    <w:rsid w:val="00D40947"/>
    <w:rsid w:val="00D418D9"/>
    <w:rsid w:val="00D42290"/>
    <w:rsid w:val="00D4234D"/>
    <w:rsid w:val="00D42B0A"/>
    <w:rsid w:val="00D42BA0"/>
    <w:rsid w:val="00D42D9C"/>
    <w:rsid w:val="00D432F2"/>
    <w:rsid w:val="00D4345C"/>
    <w:rsid w:val="00D436B0"/>
    <w:rsid w:val="00D436B9"/>
    <w:rsid w:val="00D438C4"/>
    <w:rsid w:val="00D43DB5"/>
    <w:rsid w:val="00D43EAD"/>
    <w:rsid w:val="00D442D6"/>
    <w:rsid w:val="00D44327"/>
    <w:rsid w:val="00D45158"/>
    <w:rsid w:val="00D45656"/>
    <w:rsid w:val="00D4671E"/>
    <w:rsid w:val="00D46757"/>
    <w:rsid w:val="00D472E5"/>
    <w:rsid w:val="00D4798D"/>
    <w:rsid w:val="00D47C01"/>
    <w:rsid w:val="00D50138"/>
    <w:rsid w:val="00D50558"/>
    <w:rsid w:val="00D50AA8"/>
    <w:rsid w:val="00D50C8E"/>
    <w:rsid w:val="00D50DDE"/>
    <w:rsid w:val="00D5128B"/>
    <w:rsid w:val="00D51300"/>
    <w:rsid w:val="00D51602"/>
    <w:rsid w:val="00D51822"/>
    <w:rsid w:val="00D51A75"/>
    <w:rsid w:val="00D51A9E"/>
    <w:rsid w:val="00D5223A"/>
    <w:rsid w:val="00D52EAF"/>
    <w:rsid w:val="00D52EE9"/>
    <w:rsid w:val="00D53183"/>
    <w:rsid w:val="00D531FC"/>
    <w:rsid w:val="00D53C82"/>
    <w:rsid w:val="00D5403C"/>
    <w:rsid w:val="00D540FD"/>
    <w:rsid w:val="00D54B1B"/>
    <w:rsid w:val="00D55141"/>
    <w:rsid w:val="00D55427"/>
    <w:rsid w:val="00D554DC"/>
    <w:rsid w:val="00D5559C"/>
    <w:rsid w:val="00D55797"/>
    <w:rsid w:val="00D55897"/>
    <w:rsid w:val="00D55C35"/>
    <w:rsid w:val="00D55E39"/>
    <w:rsid w:val="00D565AC"/>
    <w:rsid w:val="00D565F1"/>
    <w:rsid w:val="00D569C1"/>
    <w:rsid w:val="00D569CE"/>
    <w:rsid w:val="00D57070"/>
    <w:rsid w:val="00D57080"/>
    <w:rsid w:val="00D5711A"/>
    <w:rsid w:val="00D5715B"/>
    <w:rsid w:val="00D571D3"/>
    <w:rsid w:val="00D5738D"/>
    <w:rsid w:val="00D57423"/>
    <w:rsid w:val="00D576BA"/>
    <w:rsid w:val="00D57818"/>
    <w:rsid w:val="00D57CA7"/>
    <w:rsid w:val="00D57D4E"/>
    <w:rsid w:val="00D57DB7"/>
    <w:rsid w:val="00D57F19"/>
    <w:rsid w:val="00D57F4F"/>
    <w:rsid w:val="00D6065C"/>
    <w:rsid w:val="00D60672"/>
    <w:rsid w:val="00D60A8D"/>
    <w:rsid w:val="00D60D09"/>
    <w:rsid w:val="00D61333"/>
    <w:rsid w:val="00D61A7A"/>
    <w:rsid w:val="00D61BE7"/>
    <w:rsid w:val="00D627ED"/>
    <w:rsid w:val="00D631C7"/>
    <w:rsid w:val="00D63312"/>
    <w:rsid w:val="00D63ACF"/>
    <w:rsid w:val="00D63C49"/>
    <w:rsid w:val="00D63F38"/>
    <w:rsid w:val="00D63F6E"/>
    <w:rsid w:val="00D64056"/>
    <w:rsid w:val="00D6454A"/>
    <w:rsid w:val="00D6507C"/>
    <w:rsid w:val="00D6577F"/>
    <w:rsid w:val="00D6589A"/>
    <w:rsid w:val="00D66317"/>
    <w:rsid w:val="00D66543"/>
    <w:rsid w:val="00D66FA2"/>
    <w:rsid w:val="00D67413"/>
    <w:rsid w:val="00D67549"/>
    <w:rsid w:val="00D67822"/>
    <w:rsid w:val="00D67D90"/>
    <w:rsid w:val="00D7088F"/>
    <w:rsid w:val="00D71014"/>
    <w:rsid w:val="00D7154D"/>
    <w:rsid w:val="00D71727"/>
    <w:rsid w:val="00D71B40"/>
    <w:rsid w:val="00D71F5D"/>
    <w:rsid w:val="00D72270"/>
    <w:rsid w:val="00D722BD"/>
    <w:rsid w:val="00D72884"/>
    <w:rsid w:val="00D728DE"/>
    <w:rsid w:val="00D72999"/>
    <w:rsid w:val="00D72DEF"/>
    <w:rsid w:val="00D730C7"/>
    <w:rsid w:val="00D730CC"/>
    <w:rsid w:val="00D732A5"/>
    <w:rsid w:val="00D732FC"/>
    <w:rsid w:val="00D735A6"/>
    <w:rsid w:val="00D73FD1"/>
    <w:rsid w:val="00D741DC"/>
    <w:rsid w:val="00D74271"/>
    <w:rsid w:val="00D75507"/>
    <w:rsid w:val="00D756EF"/>
    <w:rsid w:val="00D75748"/>
    <w:rsid w:val="00D758EF"/>
    <w:rsid w:val="00D75D2A"/>
    <w:rsid w:val="00D75F01"/>
    <w:rsid w:val="00D76035"/>
    <w:rsid w:val="00D769B4"/>
    <w:rsid w:val="00D76A2A"/>
    <w:rsid w:val="00D77138"/>
    <w:rsid w:val="00D77A73"/>
    <w:rsid w:val="00D77B6B"/>
    <w:rsid w:val="00D80242"/>
    <w:rsid w:val="00D80796"/>
    <w:rsid w:val="00D807AE"/>
    <w:rsid w:val="00D8088F"/>
    <w:rsid w:val="00D80D8D"/>
    <w:rsid w:val="00D80F02"/>
    <w:rsid w:val="00D80F94"/>
    <w:rsid w:val="00D81048"/>
    <w:rsid w:val="00D81637"/>
    <w:rsid w:val="00D81B48"/>
    <w:rsid w:val="00D82371"/>
    <w:rsid w:val="00D82679"/>
    <w:rsid w:val="00D82AC4"/>
    <w:rsid w:val="00D83969"/>
    <w:rsid w:val="00D84628"/>
    <w:rsid w:val="00D846BF"/>
    <w:rsid w:val="00D84D3F"/>
    <w:rsid w:val="00D84FA3"/>
    <w:rsid w:val="00D853DE"/>
    <w:rsid w:val="00D85561"/>
    <w:rsid w:val="00D8630E"/>
    <w:rsid w:val="00D865B3"/>
    <w:rsid w:val="00D86A47"/>
    <w:rsid w:val="00D86AFB"/>
    <w:rsid w:val="00D86B1F"/>
    <w:rsid w:val="00D871BC"/>
    <w:rsid w:val="00D875F9"/>
    <w:rsid w:val="00D87F86"/>
    <w:rsid w:val="00D90105"/>
    <w:rsid w:val="00D90329"/>
    <w:rsid w:val="00D906F7"/>
    <w:rsid w:val="00D911B4"/>
    <w:rsid w:val="00D91A19"/>
    <w:rsid w:val="00D92D05"/>
    <w:rsid w:val="00D9308D"/>
    <w:rsid w:val="00D937A3"/>
    <w:rsid w:val="00D93808"/>
    <w:rsid w:val="00D93924"/>
    <w:rsid w:val="00D93A04"/>
    <w:rsid w:val="00D94281"/>
    <w:rsid w:val="00D94334"/>
    <w:rsid w:val="00D94AF5"/>
    <w:rsid w:val="00D94BE4"/>
    <w:rsid w:val="00D94DF5"/>
    <w:rsid w:val="00D94EAB"/>
    <w:rsid w:val="00D94F62"/>
    <w:rsid w:val="00D9517D"/>
    <w:rsid w:val="00D95364"/>
    <w:rsid w:val="00D95463"/>
    <w:rsid w:val="00D95CFF"/>
    <w:rsid w:val="00D962F5"/>
    <w:rsid w:val="00D96470"/>
    <w:rsid w:val="00D96928"/>
    <w:rsid w:val="00D96A35"/>
    <w:rsid w:val="00D971F9"/>
    <w:rsid w:val="00D97452"/>
    <w:rsid w:val="00D97AE6"/>
    <w:rsid w:val="00D97E8E"/>
    <w:rsid w:val="00DA01A8"/>
    <w:rsid w:val="00DA0588"/>
    <w:rsid w:val="00DA07DF"/>
    <w:rsid w:val="00DA0CDD"/>
    <w:rsid w:val="00DA0FF6"/>
    <w:rsid w:val="00DA13C6"/>
    <w:rsid w:val="00DA1D9E"/>
    <w:rsid w:val="00DA226D"/>
    <w:rsid w:val="00DA260B"/>
    <w:rsid w:val="00DA2662"/>
    <w:rsid w:val="00DA269C"/>
    <w:rsid w:val="00DA2881"/>
    <w:rsid w:val="00DA299C"/>
    <w:rsid w:val="00DA2B9D"/>
    <w:rsid w:val="00DA2C99"/>
    <w:rsid w:val="00DA3911"/>
    <w:rsid w:val="00DA4261"/>
    <w:rsid w:val="00DA4795"/>
    <w:rsid w:val="00DA499D"/>
    <w:rsid w:val="00DA4ACD"/>
    <w:rsid w:val="00DA5843"/>
    <w:rsid w:val="00DA5ABE"/>
    <w:rsid w:val="00DA5AE3"/>
    <w:rsid w:val="00DA5BE7"/>
    <w:rsid w:val="00DA6627"/>
    <w:rsid w:val="00DA6A6C"/>
    <w:rsid w:val="00DA70E2"/>
    <w:rsid w:val="00DA71B2"/>
    <w:rsid w:val="00DA7641"/>
    <w:rsid w:val="00DA7BED"/>
    <w:rsid w:val="00DA7D8E"/>
    <w:rsid w:val="00DA7E14"/>
    <w:rsid w:val="00DB03C1"/>
    <w:rsid w:val="00DB08B3"/>
    <w:rsid w:val="00DB0D20"/>
    <w:rsid w:val="00DB0E66"/>
    <w:rsid w:val="00DB1203"/>
    <w:rsid w:val="00DB12E2"/>
    <w:rsid w:val="00DB1510"/>
    <w:rsid w:val="00DB184D"/>
    <w:rsid w:val="00DB193E"/>
    <w:rsid w:val="00DB25C0"/>
    <w:rsid w:val="00DB281F"/>
    <w:rsid w:val="00DB2BE3"/>
    <w:rsid w:val="00DB2D31"/>
    <w:rsid w:val="00DB2D40"/>
    <w:rsid w:val="00DB3090"/>
    <w:rsid w:val="00DB30C1"/>
    <w:rsid w:val="00DB3B04"/>
    <w:rsid w:val="00DB3B4E"/>
    <w:rsid w:val="00DB3CB2"/>
    <w:rsid w:val="00DB400F"/>
    <w:rsid w:val="00DB4126"/>
    <w:rsid w:val="00DB4724"/>
    <w:rsid w:val="00DB4876"/>
    <w:rsid w:val="00DB4A8E"/>
    <w:rsid w:val="00DB52C2"/>
    <w:rsid w:val="00DB5312"/>
    <w:rsid w:val="00DB5706"/>
    <w:rsid w:val="00DB5784"/>
    <w:rsid w:val="00DB58FF"/>
    <w:rsid w:val="00DB5C71"/>
    <w:rsid w:val="00DB5E6D"/>
    <w:rsid w:val="00DB61CD"/>
    <w:rsid w:val="00DB62BC"/>
    <w:rsid w:val="00DB636C"/>
    <w:rsid w:val="00DB63C1"/>
    <w:rsid w:val="00DB67FE"/>
    <w:rsid w:val="00DB740C"/>
    <w:rsid w:val="00DB7917"/>
    <w:rsid w:val="00DB7CCD"/>
    <w:rsid w:val="00DC0A3D"/>
    <w:rsid w:val="00DC0BFB"/>
    <w:rsid w:val="00DC0E47"/>
    <w:rsid w:val="00DC116A"/>
    <w:rsid w:val="00DC11A7"/>
    <w:rsid w:val="00DC12E5"/>
    <w:rsid w:val="00DC147C"/>
    <w:rsid w:val="00DC1A48"/>
    <w:rsid w:val="00DC1B70"/>
    <w:rsid w:val="00DC1F41"/>
    <w:rsid w:val="00DC24CA"/>
    <w:rsid w:val="00DC2829"/>
    <w:rsid w:val="00DC306B"/>
    <w:rsid w:val="00DC3455"/>
    <w:rsid w:val="00DC3BB5"/>
    <w:rsid w:val="00DC4121"/>
    <w:rsid w:val="00DC4384"/>
    <w:rsid w:val="00DC46B9"/>
    <w:rsid w:val="00DC4940"/>
    <w:rsid w:val="00DC5695"/>
    <w:rsid w:val="00DC5742"/>
    <w:rsid w:val="00DC5B79"/>
    <w:rsid w:val="00DC5BAC"/>
    <w:rsid w:val="00DC69F8"/>
    <w:rsid w:val="00DC6F68"/>
    <w:rsid w:val="00DC70D9"/>
    <w:rsid w:val="00DC7C22"/>
    <w:rsid w:val="00DC7D67"/>
    <w:rsid w:val="00DD03F8"/>
    <w:rsid w:val="00DD04A5"/>
    <w:rsid w:val="00DD1CF0"/>
    <w:rsid w:val="00DD2118"/>
    <w:rsid w:val="00DD24C2"/>
    <w:rsid w:val="00DD27AD"/>
    <w:rsid w:val="00DD2DD0"/>
    <w:rsid w:val="00DD308A"/>
    <w:rsid w:val="00DD3565"/>
    <w:rsid w:val="00DD3630"/>
    <w:rsid w:val="00DD3F44"/>
    <w:rsid w:val="00DD3F51"/>
    <w:rsid w:val="00DD443A"/>
    <w:rsid w:val="00DD4D2A"/>
    <w:rsid w:val="00DD4E17"/>
    <w:rsid w:val="00DD5007"/>
    <w:rsid w:val="00DD534D"/>
    <w:rsid w:val="00DD5549"/>
    <w:rsid w:val="00DD556D"/>
    <w:rsid w:val="00DD562C"/>
    <w:rsid w:val="00DD570A"/>
    <w:rsid w:val="00DD57E1"/>
    <w:rsid w:val="00DD58FA"/>
    <w:rsid w:val="00DD62C2"/>
    <w:rsid w:val="00DD677E"/>
    <w:rsid w:val="00DD69F5"/>
    <w:rsid w:val="00DD69F6"/>
    <w:rsid w:val="00DD6BD9"/>
    <w:rsid w:val="00DD6F6B"/>
    <w:rsid w:val="00DD70B6"/>
    <w:rsid w:val="00DD7976"/>
    <w:rsid w:val="00DE06E8"/>
    <w:rsid w:val="00DE0ABD"/>
    <w:rsid w:val="00DE0D2C"/>
    <w:rsid w:val="00DE0E17"/>
    <w:rsid w:val="00DE10D4"/>
    <w:rsid w:val="00DE1378"/>
    <w:rsid w:val="00DE13A7"/>
    <w:rsid w:val="00DE173F"/>
    <w:rsid w:val="00DE1A61"/>
    <w:rsid w:val="00DE1C6A"/>
    <w:rsid w:val="00DE1CB7"/>
    <w:rsid w:val="00DE2005"/>
    <w:rsid w:val="00DE234C"/>
    <w:rsid w:val="00DE2585"/>
    <w:rsid w:val="00DE272B"/>
    <w:rsid w:val="00DE33D5"/>
    <w:rsid w:val="00DE34DE"/>
    <w:rsid w:val="00DE3846"/>
    <w:rsid w:val="00DE3C1A"/>
    <w:rsid w:val="00DE3EF5"/>
    <w:rsid w:val="00DE4145"/>
    <w:rsid w:val="00DE45F8"/>
    <w:rsid w:val="00DE4694"/>
    <w:rsid w:val="00DE5790"/>
    <w:rsid w:val="00DE5893"/>
    <w:rsid w:val="00DE5932"/>
    <w:rsid w:val="00DE63D2"/>
    <w:rsid w:val="00DE6459"/>
    <w:rsid w:val="00DE6A36"/>
    <w:rsid w:val="00DE6D91"/>
    <w:rsid w:val="00DE70CF"/>
    <w:rsid w:val="00DE724E"/>
    <w:rsid w:val="00DE7761"/>
    <w:rsid w:val="00DE77CD"/>
    <w:rsid w:val="00DE7B2F"/>
    <w:rsid w:val="00DF0484"/>
    <w:rsid w:val="00DF0E36"/>
    <w:rsid w:val="00DF164E"/>
    <w:rsid w:val="00DF1980"/>
    <w:rsid w:val="00DF2343"/>
    <w:rsid w:val="00DF28C7"/>
    <w:rsid w:val="00DF2E7A"/>
    <w:rsid w:val="00DF31AD"/>
    <w:rsid w:val="00DF341D"/>
    <w:rsid w:val="00DF3824"/>
    <w:rsid w:val="00DF3B01"/>
    <w:rsid w:val="00DF3B9A"/>
    <w:rsid w:val="00DF43E5"/>
    <w:rsid w:val="00DF481A"/>
    <w:rsid w:val="00DF495F"/>
    <w:rsid w:val="00DF5032"/>
    <w:rsid w:val="00DF50F1"/>
    <w:rsid w:val="00DF5507"/>
    <w:rsid w:val="00DF579B"/>
    <w:rsid w:val="00DF5A54"/>
    <w:rsid w:val="00DF5AFF"/>
    <w:rsid w:val="00DF6559"/>
    <w:rsid w:val="00DF6926"/>
    <w:rsid w:val="00DF6A3A"/>
    <w:rsid w:val="00DF7233"/>
    <w:rsid w:val="00DF7649"/>
    <w:rsid w:val="00DF7840"/>
    <w:rsid w:val="00DF79E1"/>
    <w:rsid w:val="00DF7A2D"/>
    <w:rsid w:val="00DF7BD6"/>
    <w:rsid w:val="00DF7DCE"/>
    <w:rsid w:val="00DF7EDE"/>
    <w:rsid w:val="00E01C45"/>
    <w:rsid w:val="00E01D62"/>
    <w:rsid w:val="00E024CA"/>
    <w:rsid w:val="00E0265D"/>
    <w:rsid w:val="00E02B48"/>
    <w:rsid w:val="00E02CA3"/>
    <w:rsid w:val="00E02D37"/>
    <w:rsid w:val="00E030EB"/>
    <w:rsid w:val="00E036D5"/>
    <w:rsid w:val="00E03DFE"/>
    <w:rsid w:val="00E04224"/>
    <w:rsid w:val="00E049B1"/>
    <w:rsid w:val="00E04A07"/>
    <w:rsid w:val="00E052CC"/>
    <w:rsid w:val="00E053C8"/>
    <w:rsid w:val="00E058C4"/>
    <w:rsid w:val="00E07020"/>
    <w:rsid w:val="00E0743B"/>
    <w:rsid w:val="00E07652"/>
    <w:rsid w:val="00E076FA"/>
    <w:rsid w:val="00E07BE7"/>
    <w:rsid w:val="00E07C67"/>
    <w:rsid w:val="00E07D86"/>
    <w:rsid w:val="00E101E6"/>
    <w:rsid w:val="00E10879"/>
    <w:rsid w:val="00E10F9F"/>
    <w:rsid w:val="00E11342"/>
    <w:rsid w:val="00E1155B"/>
    <w:rsid w:val="00E12608"/>
    <w:rsid w:val="00E12C14"/>
    <w:rsid w:val="00E12F8F"/>
    <w:rsid w:val="00E130DB"/>
    <w:rsid w:val="00E133E2"/>
    <w:rsid w:val="00E138A7"/>
    <w:rsid w:val="00E13A54"/>
    <w:rsid w:val="00E13C3F"/>
    <w:rsid w:val="00E14156"/>
    <w:rsid w:val="00E14178"/>
    <w:rsid w:val="00E143D7"/>
    <w:rsid w:val="00E14696"/>
    <w:rsid w:val="00E150A5"/>
    <w:rsid w:val="00E1514C"/>
    <w:rsid w:val="00E1552F"/>
    <w:rsid w:val="00E15BFA"/>
    <w:rsid w:val="00E16438"/>
    <w:rsid w:val="00E16936"/>
    <w:rsid w:val="00E16BD9"/>
    <w:rsid w:val="00E16FFA"/>
    <w:rsid w:val="00E1701D"/>
    <w:rsid w:val="00E1738E"/>
    <w:rsid w:val="00E20C7D"/>
    <w:rsid w:val="00E20CD8"/>
    <w:rsid w:val="00E20F6C"/>
    <w:rsid w:val="00E21224"/>
    <w:rsid w:val="00E213CE"/>
    <w:rsid w:val="00E22408"/>
    <w:rsid w:val="00E22C00"/>
    <w:rsid w:val="00E23B47"/>
    <w:rsid w:val="00E24039"/>
    <w:rsid w:val="00E245DD"/>
    <w:rsid w:val="00E24E88"/>
    <w:rsid w:val="00E253D0"/>
    <w:rsid w:val="00E256DC"/>
    <w:rsid w:val="00E25A8A"/>
    <w:rsid w:val="00E25AD4"/>
    <w:rsid w:val="00E25CD9"/>
    <w:rsid w:val="00E25D21"/>
    <w:rsid w:val="00E25E13"/>
    <w:rsid w:val="00E260C8"/>
    <w:rsid w:val="00E262C4"/>
    <w:rsid w:val="00E2646C"/>
    <w:rsid w:val="00E26A84"/>
    <w:rsid w:val="00E26C5E"/>
    <w:rsid w:val="00E26F6E"/>
    <w:rsid w:val="00E27729"/>
    <w:rsid w:val="00E279B5"/>
    <w:rsid w:val="00E27C9D"/>
    <w:rsid w:val="00E27EBF"/>
    <w:rsid w:val="00E30515"/>
    <w:rsid w:val="00E30B64"/>
    <w:rsid w:val="00E30E1F"/>
    <w:rsid w:val="00E31165"/>
    <w:rsid w:val="00E3123E"/>
    <w:rsid w:val="00E31894"/>
    <w:rsid w:val="00E32096"/>
    <w:rsid w:val="00E320FD"/>
    <w:rsid w:val="00E3256E"/>
    <w:rsid w:val="00E3295C"/>
    <w:rsid w:val="00E32996"/>
    <w:rsid w:val="00E32A8A"/>
    <w:rsid w:val="00E32AA2"/>
    <w:rsid w:val="00E3345C"/>
    <w:rsid w:val="00E3348A"/>
    <w:rsid w:val="00E33625"/>
    <w:rsid w:val="00E3449F"/>
    <w:rsid w:val="00E344C1"/>
    <w:rsid w:val="00E34502"/>
    <w:rsid w:val="00E3468A"/>
    <w:rsid w:val="00E34984"/>
    <w:rsid w:val="00E34A1A"/>
    <w:rsid w:val="00E34E01"/>
    <w:rsid w:val="00E34EB7"/>
    <w:rsid w:val="00E34FBC"/>
    <w:rsid w:val="00E35303"/>
    <w:rsid w:val="00E35382"/>
    <w:rsid w:val="00E35DA3"/>
    <w:rsid w:val="00E35E31"/>
    <w:rsid w:val="00E3629E"/>
    <w:rsid w:val="00E365BD"/>
    <w:rsid w:val="00E3662B"/>
    <w:rsid w:val="00E36736"/>
    <w:rsid w:val="00E36AC4"/>
    <w:rsid w:val="00E36ACF"/>
    <w:rsid w:val="00E36F3F"/>
    <w:rsid w:val="00E36F6D"/>
    <w:rsid w:val="00E3714B"/>
    <w:rsid w:val="00E37206"/>
    <w:rsid w:val="00E377A9"/>
    <w:rsid w:val="00E37BB8"/>
    <w:rsid w:val="00E37C90"/>
    <w:rsid w:val="00E37DD8"/>
    <w:rsid w:val="00E400A0"/>
    <w:rsid w:val="00E401F8"/>
    <w:rsid w:val="00E407F4"/>
    <w:rsid w:val="00E40C83"/>
    <w:rsid w:val="00E4103D"/>
    <w:rsid w:val="00E42038"/>
    <w:rsid w:val="00E42368"/>
    <w:rsid w:val="00E42658"/>
    <w:rsid w:val="00E42797"/>
    <w:rsid w:val="00E4280A"/>
    <w:rsid w:val="00E42824"/>
    <w:rsid w:val="00E42A9B"/>
    <w:rsid w:val="00E42DAB"/>
    <w:rsid w:val="00E42E4E"/>
    <w:rsid w:val="00E42F5D"/>
    <w:rsid w:val="00E43430"/>
    <w:rsid w:val="00E4396F"/>
    <w:rsid w:val="00E43EEA"/>
    <w:rsid w:val="00E4444F"/>
    <w:rsid w:val="00E44860"/>
    <w:rsid w:val="00E44F9F"/>
    <w:rsid w:val="00E45299"/>
    <w:rsid w:val="00E45802"/>
    <w:rsid w:val="00E45C49"/>
    <w:rsid w:val="00E46007"/>
    <w:rsid w:val="00E461EB"/>
    <w:rsid w:val="00E465B6"/>
    <w:rsid w:val="00E46A8C"/>
    <w:rsid w:val="00E46D01"/>
    <w:rsid w:val="00E470A8"/>
    <w:rsid w:val="00E47746"/>
    <w:rsid w:val="00E47ED6"/>
    <w:rsid w:val="00E508E7"/>
    <w:rsid w:val="00E51127"/>
    <w:rsid w:val="00E51F62"/>
    <w:rsid w:val="00E5255D"/>
    <w:rsid w:val="00E52C51"/>
    <w:rsid w:val="00E53518"/>
    <w:rsid w:val="00E53AE1"/>
    <w:rsid w:val="00E53C38"/>
    <w:rsid w:val="00E54052"/>
    <w:rsid w:val="00E541A1"/>
    <w:rsid w:val="00E541CB"/>
    <w:rsid w:val="00E54B2D"/>
    <w:rsid w:val="00E55033"/>
    <w:rsid w:val="00E55349"/>
    <w:rsid w:val="00E556D0"/>
    <w:rsid w:val="00E556EE"/>
    <w:rsid w:val="00E55725"/>
    <w:rsid w:val="00E558C7"/>
    <w:rsid w:val="00E55B92"/>
    <w:rsid w:val="00E55C5D"/>
    <w:rsid w:val="00E55E89"/>
    <w:rsid w:val="00E56052"/>
    <w:rsid w:val="00E56445"/>
    <w:rsid w:val="00E5645C"/>
    <w:rsid w:val="00E56561"/>
    <w:rsid w:val="00E56D0A"/>
    <w:rsid w:val="00E57369"/>
    <w:rsid w:val="00E57A79"/>
    <w:rsid w:val="00E57E5E"/>
    <w:rsid w:val="00E6044F"/>
    <w:rsid w:val="00E60722"/>
    <w:rsid w:val="00E60EED"/>
    <w:rsid w:val="00E61438"/>
    <w:rsid w:val="00E614E6"/>
    <w:rsid w:val="00E61846"/>
    <w:rsid w:val="00E61D4A"/>
    <w:rsid w:val="00E61F64"/>
    <w:rsid w:val="00E61F6D"/>
    <w:rsid w:val="00E6210B"/>
    <w:rsid w:val="00E62227"/>
    <w:rsid w:val="00E631D3"/>
    <w:rsid w:val="00E633B2"/>
    <w:rsid w:val="00E645E4"/>
    <w:rsid w:val="00E64613"/>
    <w:rsid w:val="00E646EB"/>
    <w:rsid w:val="00E648BC"/>
    <w:rsid w:val="00E64912"/>
    <w:rsid w:val="00E64CCE"/>
    <w:rsid w:val="00E64DD2"/>
    <w:rsid w:val="00E65035"/>
    <w:rsid w:val="00E65227"/>
    <w:rsid w:val="00E6536A"/>
    <w:rsid w:val="00E65B09"/>
    <w:rsid w:val="00E66390"/>
    <w:rsid w:val="00E666FA"/>
    <w:rsid w:val="00E66866"/>
    <w:rsid w:val="00E66A39"/>
    <w:rsid w:val="00E66AF8"/>
    <w:rsid w:val="00E66D69"/>
    <w:rsid w:val="00E67306"/>
    <w:rsid w:val="00E678B8"/>
    <w:rsid w:val="00E679ED"/>
    <w:rsid w:val="00E67E73"/>
    <w:rsid w:val="00E700D3"/>
    <w:rsid w:val="00E70927"/>
    <w:rsid w:val="00E70DE5"/>
    <w:rsid w:val="00E71041"/>
    <w:rsid w:val="00E71078"/>
    <w:rsid w:val="00E7115C"/>
    <w:rsid w:val="00E711ED"/>
    <w:rsid w:val="00E7155C"/>
    <w:rsid w:val="00E71944"/>
    <w:rsid w:val="00E71A65"/>
    <w:rsid w:val="00E71C9B"/>
    <w:rsid w:val="00E7205B"/>
    <w:rsid w:val="00E72691"/>
    <w:rsid w:val="00E72B3B"/>
    <w:rsid w:val="00E7312B"/>
    <w:rsid w:val="00E733A7"/>
    <w:rsid w:val="00E7355E"/>
    <w:rsid w:val="00E73812"/>
    <w:rsid w:val="00E73814"/>
    <w:rsid w:val="00E73BF5"/>
    <w:rsid w:val="00E745F4"/>
    <w:rsid w:val="00E74B24"/>
    <w:rsid w:val="00E74D52"/>
    <w:rsid w:val="00E751B4"/>
    <w:rsid w:val="00E75E65"/>
    <w:rsid w:val="00E7653A"/>
    <w:rsid w:val="00E76887"/>
    <w:rsid w:val="00E76C9D"/>
    <w:rsid w:val="00E76CAB"/>
    <w:rsid w:val="00E76EF6"/>
    <w:rsid w:val="00E771E4"/>
    <w:rsid w:val="00E77475"/>
    <w:rsid w:val="00E7786E"/>
    <w:rsid w:val="00E77B17"/>
    <w:rsid w:val="00E803E3"/>
    <w:rsid w:val="00E8073A"/>
    <w:rsid w:val="00E80832"/>
    <w:rsid w:val="00E80838"/>
    <w:rsid w:val="00E80857"/>
    <w:rsid w:val="00E80A5A"/>
    <w:rsid w:val="00E80B65"/>
    <w:rsid w:val="00E80D49"/>
    <w:rsid w:val="00E81055"/>
    <w:rsid w:val="00E81199"/>
    <w:rsid w:val="00E82227"/>
    <w:rsid w:val="00E822EA"/>
    <w:rsid w:val="00E82517"/>
    <w:rsid w:val="00E82572"/>
    <w:rsid w:val="00E82908"/>
    <w:rsid w:val="00E82DDB"/>
    <w:rsid w:val="00E82E06"/>
    <w:rsid w:val="00E8395E"/>
    <w:rsid w:val="00E83B72"/>
    <w:rsid w:val="00E83C3C"/>
    <w:rsid w:val="00E8434E"/>
    <w:rsid w:val="00E84B48"/>
    <w:rsid w:val="00E85817"/>
    <w:rsid w:val="00E85AF5"/>
    <w:rsid w:val="00E866C6"/>
    <w:rsid w:val="00E8747F"/>
    <w:rsid w:val="00E8799C"/>
    <w:rsid w:val="00E87C5D"/>
    <w:rsid w:val="00E87EAE"/>
    <w:rsid w:val="00E901A4"/>
    <w:rsid w:val="00E9071F"/>
    <w:rsid w:val="00E90B10"/>
    <w:rsid w:val="00E90E01"/>
    <w:rsid w:val="00E91849"/>
    <w:rsid w:val="00E91F68"/>
    <w:rsid w:val="00E92734"/>
    <w:rsid w:val="00E92902"/>
    <w:rsid w:val="00E929D9"/>
    <w:rsid w:val="00E9316C"/>
    <w:rsid w:val="00E931D3"/>
    <w:rsid w:val="00E93213"/>
    <w:rsid w:val="00E93569"/>
    <w:rsid w:val="00E93A59"/>
    <w:rsid w:val="00E93F21"/>
    <w:rsid w:val="00E940F7"/>
    <w:rsid w:val="00E9415F"/>
    <w:rsid w:val="00E9456F"/>
    <w:rsid w:val="00E94AC1"/>
    <w:rsid w:val="00E9527D"/>
    <w:rsid w:val="00E95F80"/>
    <w:rsid w:val="00E95FC9"/>
    <w:rsid w:val="00E967F0"/>
    <w:rsid w:val="00E9682E"/>
    <w:rsid w:val="00E96C73"/>
    <w:rsid w:val="00E96D29"/>
    <w:rsid w:val="00E96F91"/>
    <w:rsid w:val="00E97090"/>
    <w:rsid w:val="00E971FF"/>
    <w:rsid w:val="00E97A5F"/>
    <w:rsid w:val="00EA04C9"/>
    <w:rsid w:val="00EA104A"/>
    <w:rsid w:val="00EA17AA"/>
    <w:rsid w:val="00EA1BC3"/>
    <w:rsid w:val="00EA1FB9"/>
    <w:rsid w:val="00EA2250"/>
    <w:rsid w:val="00EA250E"/>
    <w:rsid w:val="00EA30E7"/>
    <w:rsid w:val="00EA341D"/>
    <w:rsid w:val="00EA3465"/>
    <w:rsid w:val="00EA34BE"/>
    <w:rsid w:val="00EA360D"/>
    <w:rsid w:val="00EA3783"/>
    <w:rsid w:val="00EA37EF"/>
    <w:rsid w:val="00EA3E4C"/>
    <w:rsid w:val="00EA3F52"/>
    <w:rsid w:val="00EA3FBA"/>
    <w:rsid w:val="00EA442D"/>
    <w:rsid w:val="00EA4A77"/>
    <w:rsid w:val="00EA50AB"/>
    <w:rsid w:val="00EA517E"/>
    <w:rsid w:val="00EA52C4"/>
    <w:rsid w:val="00EA5368"/>
    <w:rsid w:val="00EA5F96"/>
    <w:rsid w:val="00EA649F"/>
    <w:rsid w:val="00EA68F0"/>
    <w:rsid w:val="00EA749E"/>
    <w:rsid w:val="00EA76D7"/>
    <w:rsid w:val="00EA7A02"/>
    <w:rsid w:val="00EB0043"/>
    <w:rsid w:val="00EB0A70"/>
    <w:rsid w:val="00EB0CA6"/>
    <w:rsid w:val="00EB0F6D"/>
    <w:rsid w:val="00EB1075"/>
    <w:rsid w:val="00EB1325"/>
    <w:rsid w:val="00EB14A8"/>
    <w:rsid w:val="00EB1987"/>
    <w:rsid w:val="00EB1AF5"/>
    <w:rsid w:val="00EB24CB"/>
    <w:rsid w:val="00EB2AB5"/>
    <w:rsid w:val="00EB39EF"/>
    <w:rsid w:val="00EB3AFF"/>
    <w:rsid w:val="00EB3C2F"/>
    <w:rsid w:val="00EB3F8A"/>
    <w:rsid w:val="00EB4663"/>
    <w:rsid w:val="00EB4973"/>
    <w:rsid w:val="00EB4E94"/>
    <w:rsid w:val="00EB4EBB"/>
    <w:rsid w:val="00EB6349"/>
    <w:rsid w:val="00EB6E6A"/>
    <w:rsid w:val="00EB6FE8"/>
    <w:rsid w:val="00EB757F"/>
    <w:rsid w:val="00EB76C0"/>
    <w:rsid w:val="00EB7AC6"/>
    <w:rsid w:val="00EB7EFF"/>
    <w:rsid w:val="00EC0251"/>
    <w:rsid w:val="00EC02E0"/>
    <w:rsid w:val="00EC06B0"/>
    <w:rsid w:val="00EC13E4"/>
    <w:rsid w:val="00EC1A73"/>
    <w:rsid w:val="00EC1A8D"/>
    <w:rsid w:val="00EC1E3F"/>
    <w:rsid w:val="00EC1E5B"/>
    <w:rsid w:val="00EC1F01"/>
    <w:rsid w:val="00EC20E5"/>
    <w:rsid w:val="00EC2378"/>
    <w:rsid w:val="00EC24B4"/>
    <w:rsid w:val="00EC278A"/>
    <w:rsid w:val="00EC2836"/>
    <w:rsid w:val="00EC29D0"/>
    <w:rsid w:val="00EC2B2A"/>
    <w:rsid w:val="00EC2BD0"/>
    <w:rsid w:val="00EC3A7A"/>
    <w:rsid w:val="00EC3E3B"/>
    <w:rsid w:val="00EC3EDF"/>
    <w:rsid w:val="00EC41C3"/>
    <w:rsid w:val="00EC4463"/>
    <w:rsid w:val="00EC528B"/>
    <w:rsid w:val="00EC535B"/>
    <w:rsid w:val="00EC54A6"/>
    <w:rsid w:val="00EC60D6"/>
    <w:rsid w:val="00EC6169"/>
    <w:rsid w:val="00EC629F"/>
    <w:rsid w:val="00EC70B9"/>
    <w:rsid w:val="00EC7121"/>
    <w:rsid w:val="00EC7544"/>
    <w:rsid w:val="00EC7857"/>
    <w:rsid w:val="00EC7A9C"/>
    <w:rsid w:val="00ED01AA"/>
    <w:rsid w:val="00ED0591"/>
    <w:rsid w:val="00ED14AA"/>
    <w:rsid w:val="00ED1A59"/>
    <w:rsid w:val="00ED1BAF"/>
    <w:rsid w:val="00ED1ED9"/>
    <w:rsid w:val="00ED2025"/>
    <w:rsid w:val="00ED243F"/>
    <w:rsid w:val="00ED2703"/>
    <w:rsid w:val="00ED2773"/>
    <w:rsid w:val="00ED2849"/>
    <w:rsid w:val="00ED2885"/>
    <w:rsid w:val="00ED2C48"/>
    <w:rsid w:val="00ED2EE4"/>
    <w:rsid w:val="00ED31AC"/>
    <w:rsid w:val="00ED321B"/>
    <w:rsid w:val="00ED329C"/>
    <w:rsid w:val="00ED32FF"/>
    <w:rsid w:val="00ED3424"/>
    <w:rsid w:val="00ED3615"/>
    <w:rsid w:val="00ED3897"/>
    <w:rsid w:val="00ED4163"/>
    <w:rsid w:val="00ED4504"/>
    <w:rsid w:val="00ED48AA"/>
    <w:rsid w:val="00ED4A70"/>
    <w:rsid w:val="00ED4AD6"/>
    <w:rsid w:val="00ED4BBD"/>
    <w:rsid w:val="00ED55FA"/>
    <w:rsid w:val="00ED56D3"/>
    <w:rsid w:val="00ED59F2"/>
    <w:rsid w:val="00ED5C77"/>
    <w:rsid w:val="00ED66BB"/>
    <w:rsid w:val="00ED69C7"/>
    <w:rsid w:val="00ED6A21"/>
    <w:rsid w:val="00ED6B17"/>
    <w:rsid w:val="00ED7254"/>
    <w:rsid w:val="00ED753D"/>
    <w:rsid w:val="00ED79A4"/>
    <w:rsid w:val="00ED7AB2"/>
    <w:rsid w:val="00ED7BB8"/>
    <w:rsid w:val="00EE0093"/>
    <w:rsid w:val="00EE04CB"/>
    <w:rsid w:val="00EE05ED"/>
    <w:rsid w:val="00EE06B7"/>
    <w:rsid w:val="00EE09E6"/>
    <w:rsid w:val="00EE0D83"/>
    <w:rsid w:val="00EE10C4"/>
    <w:rsid w:val="00EE115E"/>
    <w:rsid w:val="00EE158E"/>
    <w:rsid w:val="00EE1698"/>
    <w:rsid w:val="00EE1846"/>
    <w:rsid w:val="00EE19A4"/>
    <w:rsid w:val="00EE1ECE"/>
    <w:rsid w:val="00EE22A5"/>
    <w:rsid w:val="00EE2599"/>
    <w:rsid w:val="00EE28CD"/>
    <w:rsid w:val="00EE2978"/>
    <w:rsid w:val="00EE2DDD"/>
    <w:rsid w:val="00EE319E"/>
    <w:rsid w:val="00EE3498"/>
    <w:rsid w:val="00EE3DCD"/>
    <w:rsid w:val="00EE483C"/>
    <w:rsid w:val="00EE4A6C"/>
    <w:rsid w:val="00EE4CD5"/>
    <w:rsid w:val="00EE4F48"/>
    <w:rsid w:val="00EE5384"/>
    <w:rsid w:val="00EE5781"/>
    <w:rsid w:val="00EE5C63"/>
    <w:rsid w:val="00EE5D1B"/>
    <w:rsid w:val="00EE625F"/>
    <w:rsid w:val="00EE66F6"/>
    <w:rsid w:val="00EE698A"/>
    <w:rsid w:val="00EE6FE7"/>
    <w:rsid w:val="00EE7187"/>
    <w:rsid w:val="00EE71BA"/>
    <w:rsid w:val="00EE760A"/>
    <w:rsid w:val="00EE7ECA"/>
    <w:rsid w:val="00EF005E"/>
    <w:rsid w:val="00EF0195"/>
    <w:rsid w:val="00EF0224"/>
    <w:rsid w:val="00EF02C9"/>
    <w:rsid w:val="00EF0543"/>
    <w:rsid w:val="00EF0730"/>
    <w:rsid w:val="00EF0BED"/>
    <w:rsid w:val="00EF0C55"/>
    <w:rsid w:val="00EF14DB"/>
    <w:rsid w:val="00EF1B88"/>
    <w:rsid w:val="00EF20A3"/>
    <w:rsid w:val="00EF20E2"/>
    <w:rsid w:val="00EF23FA"/>
    <w:rsid w:val="00EF2D21"/>
    <w:rsid w:val="00EF2DE1"/>
    <w:rsid w:val="00EF2F43"/>
    <w:rsid w:val="00EF3471"/>
    <w:rsid w:val="00EF3711"/>
    <w:rsid w:val="00EF3943"/>
    <w:rsid w:val="00EF423F"/>
    <w:rsid w:val="00EF4F46"/>
    <w:rsid w:val="00EF5358"/>
    <w:rsid w:val="00EF554D"/>
    <w:rsid w:val="00EF57D8"/>
    <w:rsid w:val="00EF5C72"/>
    <w:rsid w:val="00EF66AD"/>
    <w:rsid w:val="00EF68BA"/>
    <w:rsid w:val="00EF7196"/>
    <w:rsid w:val="00EF71FF"/>
    <w:rsid w:val="00EF74E9"/>
    <w:rsid w:val="00EF7D76"/>
    <w:rsid w:val="00EF7E89"/>
    <w:rsid w:val="00F0050A"/>
    <w:rsid w:val="00F008E7"/>
    <w:rsid w:val="00F00E60"/>
    <w:rsid w:val="00F014F8"/>
    <w:rsid w:val="00F01897"/>
    <w:rsid w:val="00F01B41"/>
    <w:rsid w:val="00F01DEE"/>
    <w:rsid w:val="00F01E28"/>
    <w:rsid w:val="00F01EF0"/>
    <w:rsid w:val="00F020C9"/>
    <w:rsid w:val="00F02505"/>
    <w:rsid w:val="00F02A9A"/>
    <w:rsid w:val="00F02CF7"/>
    <w:rsid w:val="00F0314C"/>
    <w:rsid w:val="00F03569"/>
    <w:rsid w:val="00F0406C"/>
    <w:rsid w:val="00F044E5"/>
    <w:rsid w:val="00F04500"/>
    <w:rsid w:val="00F05605"/>
    <w:rsid w:val="00F05A22"/>
    <w:rsid w:val="00F05C08"/>
    <w:rsid w:val="00F0624D"/>
    <w:rsid w:val="00F065B4"/>
    <w:rsid w:val="00F065D6"/>
    <w:rsid w:val="00F06FE3"/>
    <w:rsid w:val="00F072B0"/>
    <w:rsid w:val="00F079FC"/>
    <w:rsid w:val="00F1004E"/>
    <w:rsid w:val="00F10B5A"/>
    <w:rsid w:val="00F10FB4"/>
    <w:rsid w:val="00F111A4"/>
    <w:rsid w:val="00F11B39"/>
    <w:rsid w:val="00F11B68"/>
    <w:rsid w:val="00F11F1E"/>
    <w:rsid w:val="00F12030"/>
    <w:rsid w:val="00F121FD"/>
    <w:rsid w:val="00F12717"/>
    <w:rsid w:val="00F1369A"/>
    <w:rsid w:val="00F13BC7"/>
    <w:rsid w:val="00F13C63"/>
    <w:rsid w:val="00F1416A"/>
    <w:rsid w:val="00F1443A"/>
    <w:rsid w:val="00F148AB"/>
    <w:rsid w:val="00F151A3"/>
    <w:rsid w:val="00F15E15"/>
    <w:rsid w:val="00F1655F"/>
    <w:rsid w:val="00F168FC"/>
    <w:rsid w:val="00F16997"/>
    <w:rsid w:val="00F16C7A"/>
    <w:rsid w:val="00F16D46"/>
    <w:rsid w:val="00F1707C"/>
    <w:rsid w:val="00F173C8"/>
    <w:rsid w:val="00F200D5"/>
    <w:rsid w:val="00F202CB"/>
    <w:rsid w:val="00F211FB"/>
    <w:rsid w:val="00F21989"/>
    <w:rsid w:val="00F21B15"/>
    <w:rsid w:val="00F21B24"/>
    <w:rsid w:val="00F2233A"/>
    <w:rsid w:val="00F22605"/>
    <w:rsid w:val="00F226F2"/>
    <w:rsid w:val="00F22A69"/>
    <w:rsid w:val="00F22A83"/>
    <w:rsid w:val="00F233C5"/>
    <w:rsid w:val="00F241A1"/>
    <w:rsid w:val="00F250C9"/>
    <w:rsid w:val="00F250CA"/>
    <w:rsid w:val="00F2528A"/>
    <w:rsid w:val="00F253C3"/>
    <w:rsid w:val="00F2542A"/>
    <w:rsid w:val="00F256BF"/>
    <w:rsid w:val="00F2570E"/>
    <w:rsid w:val="00F263F0"/>
    <w:rsid w:val="00F26A29"/>
    <w:rsid w:val="00F26A58"/>
    <w:rsid w:val="00F27786"/>
    <w:rsid w:val="00F3001E"/>
    <w:rsid w:val="00F3047D"/>
    <w:rsid w:val="00F30EB4"/>
    <w:rsid w:val="00F30F5A"/>
    <w:rsid w:val="00F312DB"/>
    <w:rsid w:val="00F31A16"/>
    <w:rsid w:val="00F32811"/>
    <w:rsid w:val="00F32962"/>
    <w:rsid w:val="00F32C24"/>
    <w:rsid w:val="00F3307B"/>
    <w:rsid w:val="00F330ED"/>
    <w:rsid w:val="00F3365E"/>
    <w:rsid w:val="00F339B8"/>
    <w:rsid w:val="00F33C17"/>
    <w:rsid w:val="00F3428E"/>
    <w:rsid w:val="00F34EA7"/>
    <w:rsid w:val="00F350F1"/>
    <w:rsid w:val="00F3510E"/>
    <w:rsid w:val="00F35394"/>
    <w:rsid w:val="00F3558D"/>
    <w:rsid w:val="00F356C8"/>
    <w:rsid w:val="00F35A23"/>
    <w:rsid w:val="00F35D38"/>
    <w:rsid w:val="00F375DA"/>
    <w:rsid w:val="00F37B86"/>
    <w:rsid w:val="00F37C7E"/>
    <w:rsid w:val="00F4056A"/>
    <w:rsid w:val="00F4096F"/>
    <w:rsid w:val="00F40D3F"/>
    <w:rsid w:val="00F40DD0"/>
    <w:rsid w:val="00F40EC0"/>
    <w:rsid w:val="00F411D7"/>
    <w:rsid w:val="00F41CEC"/>
    <w:rsid w:val="00F4222D"/>
    <w:rsid w:val="00F42C2A"/>
    <w:rsid w:val="00F42E08"/>
    <w:rsid w:val="00F42E89"/>
    <w:rsid w:val="00F4330A"/>
    <w:rsid w:val="00F43341"/>
    <w:rsid w:val="00F44434"/>
    <w:rsid w:val="00F446C9"/>
    <w:rsid w:val="00F44713"/>
    <w:rsid w:val="00F447DE"/>
    <w:rsid w:val="00F44A38"/>
    <w:rsid w:val="00F44F2B"/>
    <w:rsid w:val="00F44FC1"/>
    <w:rsid w:val="00F454E5"/>
    <w:rsid w:val="00F45687"/>
    <w:rsid w:val="00F467D8"/>
    <w:rsid w:val="00F46AE6"/>
    <w:rsid w:val="00F46E4D"/>
    <w:rsid w:val="00F4746A"/>
    <w:rsid w:val="00F47500"/>
    <w:rsid w:val="00F47ABA"/>
    <w:rsid w:val="00F47B3D"/>
    <w:rsid w:val="00F47E79"/>
    <w:rsid w:val="00F47FFB"/>
    <w:rsid w:val="00F50092"/>
    <w:rsid w:val="00F50955"/>
    <w:rsid w:val="00F509F4"/>
    <w:rsid w:val="00F509F7"/>
    <w:rsid w:val="00F50AE2"/>
    <w:rsid w:val="00F50CC1"/>
    <w:rsid w:val="00F51770"/>
    <w:rsid w:val="00F518B2"/>
    <w:rsid w:val="00F519DE"/>
    <w:rsid w:val="00F51A8A"/>
    <w:rsid w:val="00F52004"/>
    <w:rsid w:val="00F521D2"/>
    <w:rsid w:val="00F52C4F"/>
    <w:rsid w:val="00F52D23"/>
    <w:rsid w:val="00F52E81"/>
    <w:rsid w:val="00F52F34"/>
    <w:rsid w:val="00F538A9"/>
    <w:rsid w:val="00F538D1"/>
    <w:rsid w:val="00F53CE1"/>
    <w:rsid w:val="00F53E6D"/>
    <w:rsid w:val="00F53F5B"/>
    <w:rsid w:val="00F53F69"/>
    <w:rsid w:val="00F54673"/>
    <w:rsid w:val="00F54873"/>
    <w:rsid w:val="00F54DBE"/>
    <w:rsid w:val="00F5513C"/>
    <w:rsid w:val="00F553B2"/>
    <w:rsid w:val="00F55A6A"/>
    <w:rsid w:val="00F55E3D"/>
    <w:rsid w:val="00F55E74"/>
    <w:rsid w:val="00F5623A"/>
    <w:rsid w:val="00F56B2B"/>
    <w:rsid w:val="00F56C75"/>
    <w:rsid w:val="00F56CAC"/>
    <w:rsid w:val="00F56F7A"/>
    <w:rsid w:val="00F5735E"/>
    <w:rsid w:val="00F57E7C"/>
    <w:rsid w:val="00F601EE"/>
    <w:rsid w:val="00F605DC"/>
    <w:rsid w:val="00F60658"/>
    <w:rsid w:val="00F6074C"/>
    <w:rsid w:val="00F6082A"/>
    <w:rsid w:val="00F60A53"/>
    <w:rsid w:val="00F60D80"/>
    <w:rsid w:val="00F6112F"/>
    <w:rsid w:val="00F61212"/>
    <w:rsid w:val="00F6142B"/>
    <w:rsid w:val="00F6166A"/>
    <w:rsid w:val="00F616D4"/>
    <w:rsid w:val="00F61817"/>
    <w:rsid w:val="00F61B40"/>
    <w:rsid w:val="00F62BF9"/>
    <w:rsid w:val="00F62F9B"/>
    <w:rsid w:val="00F63713"/>
    <w:rsid w:val="00F639C9"/>
    <w:rsid w:val="00F63EB8"/>
    <w:rsid w:val="00F6412C"/>
    <w:rsid w:val="00F641CC"/>
    <w:rsid w:val="00F656BA"/>
    <w:rsid w:val="00F65B57"/>
    <w:rsid w:val="00F666D4"/>
    <w:rsid w:val="00F66870"/>
    <w:rsid w:val="00F66946"/>
    <w:rsid w:val="00F66C33"/>
    <w:rsid w:val="00F67032"/>
    <w:rsid w:val="00F67864"/>
    <w:rsid w:val="00F67867"/>
    <w:rsid w:val="00F67881"/>
    <w:rsid w:val="00F67BAB"/>
    <w:rsid w:val="00F67C6C"/>
    <w:rsid w:val="00F67E31"/>
    <w:rsid w:val="00F70244"/>
    <w:rsid w:val="00F70420"/>
    <w:rsid w:val="00F7052E"/>
    <w:rsid w:val="00F70A24"/>
    <w:rsid w:val="00F70DE8"/>
    <w:rsid w:val="00F70F85"/>
    <w:rsid w:val="00F71068"/>
    <w:rsid w:val="00F7170E"/>
    <w:rsid w:val="00F71A2C"/>
    <w:rsid w:val="00F71A6A"/>
    <w:rsid w:val="00F71ADE"/>
    <w:rsid w:val="00F72028"/>
    <w:rsid w:val="00F72295"/>
    <w:rsid w:val="00F7248B"/>
    <w:rsid w:val="00F72501"/>
    <w:rsid w:val="00F72CFD"/>
    <w:rsid w:val="00F72FCB"/>
    <w:rsid w:val="00F7304C"/>
    <w:rsid w:val="00F734DA"/>
    <w:rsid w:val="00F73A5A"/>
    <w:rsid w:val="00F73EF7"/>
    <w:rsid w:val="00F740AD"/>
    <w:rsid w:val="00F7430C"/>
    <w:rsid w:val="00F7439F"/>
    <w:rsid w:val="00F746A6"/>
    <w:rsid w:val="00F74765"/>
    <w:rsid w:val="00F74B0A"/>
    <w:rsid w:val="00F7526F"/>
    <w:rsid w:val="00F75286"/>
    <w:rsid w:val="00F7595D"/>
    <w:rsid w:val="00F75991"/>
    <w:rsid w:val="00F75B57"/>
    <w:rsid w:val="00F75ECE"/>
    <w:rsid w:val="00F76396"/>
    <w:rsid w:val="00F76C63"/>
    <w:rsid w:val="00F77924"/>
    <w:rsid w:val="00F77E76"/>
    <w:rsid w:val="00F80153"/>
    <w:rsid w:val="00F804A0"/>
    <w:rsid w:val="00F80E0F"/>
    <w:rsid w:val="00F80E64"/>
    <w:rsid w:val="00F81567"/>
    <w:rsid w:val="00F8184D"/>
    <w:rsid w:val="00F8190D"/>
    <w:rsid w:val="00F81D6F"/>
    <w:rsid w:val="00F81DFC"/>
    <w:rsid w:val="00F81EB2"/>
    <w:rsid w:val="00F82277"/>
    <w:rsid w:val="00F82334"/>
    <w:rsid w:val="00F825C6"/>
    <w:rsid w:val="00F82A17"/>
    <w:rsid w:val="00F83510"/>
    <w:rsid w:val="00F8363F"/>
    <w:rsid w:val="00F83A95"/>
    <w:rsid w:val="00F83B39"/>
    <w:rsid w:val="00F83FAB"/>
    <w:rsid w:val="00F84579"/>
    <w:rsid w:val="00F8478F"/>
    <w:rsid w:val="00F84E8F"/>
    <w:rsid w:val="00F85345"/>
    <w:rsid w:val="00F85948"/>
    <w:rsid w:val="00F85B33"/>
    <w:rsid w:val="00F85D41"/>
    <w:rsid w:val="00F866A2"/>
    <w:rsid w:val="00F8762D"/>
    <w:rsid w:val="00F876A7"/>
    <w:rsid w:val="00F877EF"/>
    <w:rsid w:val="00F87907"/>
    <w:rsid w:val="00F87ACA"/>
    <w:rsid w:val="00F90274"/>
    <w:rsid w:val="00F90637"/>
    <w:rsid w:val="00F91377"/>
    <w:rsid w:val="00F9147B"/>
    <w:rsid w:val="00F918D0"/>
    <w:rsid w:val="00F91AC7"/>
    <w:rsid w:val="00F9242E"/>
    <w:rsid w:val="00F92664"/>
    <w:rsid w:val="00F928D6"/>
    <w:rsid w:val="00F933A7"/>
    <w:rsid w:val="00F93E32"/>
    <w:rsid w:val="00F94111"/>
    <w:rsid w:val="00F9415F"/>
    <w:rsid w:val="00F9420B"/>
    <w:rsid w:val="00F94460"/>
    <w:rsid w:val="00F944CA"/>
    <w:rsid w:val="00F944CB"/>
    <w:rsid w:val="00F94693"/>
    <w:rsid w:val="00F94E78"/>
    <w:rsid w:val="00F94FB7"/>
    <w:rsid w:val="00F95770"/>
    <w:rsid w:val="00F95845"/>
    <w:rsid w:val="00F95C5F"/>
    <w:rsid w:val="00F966AB"/>
    <w:rsid w:val="00F966B2"/>
    <w:rsid w:val="00F96B05"/>
    <w:rsid w:val="00F96D3D"/>
    <w:rsid w:val="00F96DBD"/>
    <w:rsid w:val="00F96E6D"/>
    <w:rsid w:val="00F974AA"/>
    <w:rsid w:val="00F977ED"/>
    <w:rsid w:val="00F97F72"/>
    <w:rsid w:val="00FA0431"/>
    <w:rsid w:val="00FA052C"/>
    <w:rsid w:val="00FA0A2A"/>
    <w:rsid w:val="00FA0B16"/>
    <w:rsid w:val="00FA1037"/>
    <w:rsid w:val="00FA1AF2"/>
    <w:rsid w:val="00FA2768"/>
    <w:rsid w:val="00FA2CA6"/>
    <w:rsid w:val="00FA2E47"/>
    <w:rsid w:val="00FA305F"/>
    <w:rsid w:val="00FA3250"/>
    <w:rsid w:val="00FA3C93"/>
    <w:rsid w:val="00FA3E73"/>
    <w:rsid w:val="00FA3E96"/>
    <w:rsid w:val="00FA419C"/>
    <w:rsid w:val="00FA47A6"/>
    <w:rsid w:val="00FA55F2"/>
    <w:rsid w:val="00FA5F23"/>
    <w:rsid w:val="00FA5FD5"/>
    <w:rsid w:val="00FA6082"/>
    <w:rsid w:val="00FA67BB"/>
    <w:rsid w:val="00FA6994"/>
    <w:rsid w:val="00FA6EB5"/>
    <w:rsid w:val="00FA70CE"/>
    <w:rsid w:val="00FA716F"/>
    <w:rsid w:val="00FA71F6"/>
    <w:rsid w:val="00FA73A0"/>
    <w:rsid w:val="00FA7599"/>
    <w:rsid w:val="00FA75D7"/>
    <w:rsid w:val="00FA78B8"/>
    <w:rsid w:val="00FA7E98"/>
    <w:rsid w:val="00FA7FF2"/>
    <w:rsid w:val="00FB0FBF"/>
    <w:rsid w:val="00FB108E"/>
    <w:rsid w:val="00FB1219"/>
    <w:rsid w:val="00FB1332"/>
    <w:rsid w:val="00FB163C"/>
    <w:rsid w:val="00FB1E97"/>
    <w:rsid w:val="00FB25B1"/>
    <w:rsid w:val="00FB2C6A"/>
    <w:rsid w:val="00FB2C80"/>
    <w:rsid w:val="00FB3B43"/>
    <w:rsid w:val="00FB3B73"/>
    <w:rsid w:val="00FB3DFB"/>
    <w:rsid w:val="00FB40AE"/>
    <w:rsid w:val="00FB4370"/>
    <w:rsid w:val="00FB495B"/>
    <w:rsid w:val="00FB4F27"/>
    <w:rsid w:val="00FB546C"/>
    <w:rsid w:val="00FB574B"/>
    <w:rsid w:val="00FB57D4"/>
    <w:rsid w:val="00FB5A0D"/>
    <w:rsid w:val="00FB683F"/>
    <w:rsid w:val="00FB6863"/>
    <w:rsid w:val="00FB6B32"/>
    <w:rsid w:val="00FB6E11"/>
    <w:rsid w:val="00FB7642"/>
    <w:rsid w:val="00FC010A"/>
    <w:rsid w:val="00FC042D"/>
    <w:rsid w:val="00FC068B"/>
    <w:rsid w:val="00FC0A17"/>
    <w:rsid w:val="00FC0A58"/>
    <w:rsid w:val="00FC11C7"/>
    <w:rsid w:val="00FC1AD3"/>
    <w:rsid w:val="00FC1B1D"/>
    <w:rsid w:val="00FC22D6"/>
    <w:rsid w:val="00FC264C"/>
    <w:rsid w:val="00FC284F"/>
    <w:rsid w:val="00FC296F"/>
    <w:rsid w:val="00FC2A6E"/>
    <w:rsid w:val="00FC2B15"/>
    <w:rsid w:val="00FC2BD4"/>
    <w:rsid w:val="00FC2D87"/>
    <w:rsid w:val="00FC3FD7"/>
    <w:rsid w:val="00FC4D0B"/>
    <w:rsid w:val="00FC571D"/>
    <w:rsid w:val="00FC587B"/>
    <w:rsid w:val="00FC5A66"/>
    <w:rsid w:val="00FC5AB9"/>
    <w:rsid w:val="00FC5DB8"/>
    <w:rsid w:val="00FC5F11"/>
    <w:rsid w:val="00FC5FA7"/>
    <w:rsid w:val="00FC5FFC"/>
    <w:rsid w:val="00FC686E"/>
    <w:rsid w:val="00FC6AB9"/>
    <w:rsid w:val="00FC6BB5"/>
    <w:rsid w:val="00FC73A4"/>
    <w:rsid w:val="00FC75A5"/>
    <w:rsid w:val="00FC77A4"/>
    <w:rsid w:val="00FC797A"/>
    <w:rsid w:val="00FD05A9"/>
    <w:rsid w:val="00FD0742"/>
    <w:rsid w:val="00FD0762"/>
    <w:rsid w:val="00FD0948"/>
    <w:rsid w:val="00FD0A54"/>
    <w:rsid w:val="00FD0A55"/>
    <w:rsid w:val="00FD1284"/>
    <w:rsid w:val="00FD1351"/>
    <w:rsid w:val="00FD1775"/>
    <w:rsid w:val="00FD1A5B"/>
    <w:rsid w:val="00FD2B2F"/>
    <w:rsid w:val="00FD2B90"/>
    <w:rsid w:val="00FD2BAA"/>
    <w:rsid w:val="00FD2D86"/>
    <w:rsid w:val="00FD303A"/>
    <w:rsid w:val="00FD3AF8"/>
    <w:rsid w:val="00FD3E21"/>
    <w:rsid w:val="00FD4192"/>
    <w:rsid w:val="00FD43E1"/>
    <w:rsid w:val="00FD4568"/>
    <w:rsid w:val="00FD460E"/>
    <w:rsid w:val="00FD47B4"/>
    <w:rsid w:val="00FD47CA"/>
    <w:rsid w:val="00FD4AA9"/>
    <w:rsid w:val="00FD4C69"/>
    <w:rsid w:val="00FD59EB"/>
    <w:rsid w:val="00FD5C17"/>
    <w:rsid w:val="00FD5EBE"/>
    <w:rsid w:val="00FD6104"/>
    <w:rsid w:val="00FD6226"/>
    <w:rsid w:val="00FD669F"/>
    <w:rsid w:val="00FD67D1"/>
    <w:rsid w:val="00FD6E05"/>
    <w:rsid w:val="00FD6FA2"/>
    <w:rsid w:val="00FD7B30"/>
    <w:rsid w:val="00FE0924"/>
    <w:rsid w:val="00FE1386"/>
    <w:rsid w:val="00FE174C"/>
    <w:rsid w:val="00FE27C7"/>
    <w:rsid w:val="00FE2816"/>
    <w:rsid w:val="00FE2A2D"/>
    <w:rsid w:val="00FE33EA"/>
    <w:rsid w:val="00FE36CA"/>
    <w:rsid w:val="00FE3C17"/>
    <w:rsid w:val="00FE3EC0"/>
    <w:rsid w:val="00FE437C"/>
    <w:rsid w:val="00FE49E1"/>
    <w:rsid w:val="00FE50CA"/>
    <w:rsid w:val="00FE516B"/>
    <w:rsid w:val="00FE573B"/>
    <w:rsid w:val="00FE58A0"/>
    <w:rsid w:val="00FE59C7"/>
    <w:rsid w:val="00FE5BC6"/>
    <w:rsid w:val="00FE5D75"/>
    <w:rsid w:val="00FE6789"/>
    <w:rsid w:val="00FE6DB0"/>
    <w:rsid w:val="00FE6E0C"/>
    <w:rsid w:val="00FE6F1C"/>
    <w:rsid w:val="00FE720C"/>
    <w:rsid w:val="00FE7225"/>
    <w:rsid w:val="00FE75EE"/>
    <w:rsid w:val="00FF0427"/>
    <w:rsid w:val="00FF0976"/>
    <w:rsid w:val="00FF0DEC"/>
    <w:rsid w:val="00FF1DBA"/>
    <w:rsid w:val="00FF2007"/>
    <w:rsid w:val="00FF2093"/>
    <w:rsid w:val="00FF2D05"/>
    <w:rsid w:val="00FF2D21"/>
    <w:rsid w:val="00FF2EB4"/>
    <w:rsid w:val="00FF3284"/>
    <w:rsid w:val="00FF374D"/>
    <w:rsid w:val="00FF386F"/>
    <w:rsid w:val="00FF3C0C"/>
    <w:rsid w:val="00FF3EC4"/>
    <w:rsid w:val="00FF40A0"/>
    <w:rsid w:val="00FF417E"/>
    <w:rsid w:val="00FF4BF2"/>
    <w:rsid w:val="00FF4D61"/>
    <w:rsid w:val="00FF552D"/>
    <w:rsid w:val="00FF6C32"/>
    <w:rsid w:val="00FF6FE0"/>
    <w:rsid w:val="00FF7144"/>
    <w:rsid w:val="00FF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B7F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270"/>
    <w:rPr>
      <w:sz w:val="24"/>
      <w:szCs w:val="24"/>
      <w:lang w:val="en-GB" w:eastAsia="en-GB"/>
    </w:rPr>
  </w:style>
  <w:style w:type="paragraph" w:styleId="Heading1">
    <w:name w:val="heading 1"/>
    <w:basedOn w:val="Normal"/>
    <w:next w:val="Normal"/>
    <w:link w:val="Heading1Char"/>
    <w:qFormat/>
    <w:rsid w:val="00EE2978"/>
    <w:pPr>
      <w:keepNext/>
      <w:numPr>
        <w:numId w:val="19"/>
      </w:numPr>
      <w:spacing w:before="240" w:after="60"/>
      <w:outlineLvl w:val="0"/>
    </w:pPr>
    <w:rPr>
      <w:b/>
      <w:bCs/>
      <w:kern w:val="32"/>
      <w:szCs w:val="32"/>
    </w:rPr>
  </w:style>
  <w:style w:type="paragraph" w:styleId="Heading2">
    <w:name w:val="heading 2"/>
    <w:basedOn w:val="Normal"/>
    <w:next w:val="Normal"/>
    <w:link w:val="Heading2Char"/>
    <w:unhideWhenUsed/>
    <w:qFormat/>
    <w:rsid w:val="004F47A2"/>
    <w:pPr>
      <w:keepNext/>
      <w:spacing w:before="240" w:after="60"/>
      <w:outlineLvl w:val="1"/>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Footnote Text Char1 Char1,Footnote Text Char Char Char1,Footnote Text Char1 Char Char Char,Footnote Text Char Char Char Char Char"/>
    <w:basedOn w:val="Normal"/>
    <w:link w:val="FootnoteTextChar"/>
    <w:semiHidden/>
    <w:rsid w:val="00E3662B"/>
    <w:pPr>
      <w:ind w:left="720" w:hanging="720"/>
      <w:jc w:val="both"/>
    </w:pPr>
    <w:rPr>
      <w:sz w:val="20"/>
      <w:szCs w:val="20"/>
      <w:lang w:eastAsia="de-DE"/>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E3662B"/>
    <w:rPr>
      <w:rFonts w:cs="Times New Roman"/>
      <w:vertAlign w:val="superscript"/>
    </w:rPr>
  </w:style>
  <w:style w:type="paragraph" w:customStyle="1" w:styleId="Tiret0">
    <w:name w:val="Tiret 0"/>
    <w:basedOn w:val="Normal"/>
    <w:rsid w:val="00E3662B"/>
    <w:pPr>
      <w:numPr>
        <w:numId w:val="1"/>
      </w:numPr>
      <w:spacing w:before="120" w:after="120"/>
      <w:jc w:val="both"/>
    </w:pPr>
    <w:rPr>
      <w:lang w:eastAsia="de-DE"/>
    </w:rPr>
  </w:style>
  <w:style w:type="paragraph" w:customStyle="1" w:styleId="Tiret1">
    <w:name w:val="Tiret 1"/>
    <w:basedOn w:val="Normal"/>
    <w:rsid w:val="00E3662B"/>
    <w:pPr>
      <w:numPr>
        <w:numId w:val="2"/>
      </w:numPr>
      <w:spacing w:before="120" w:after="120"/>
      <w:jc w:val="both"/>
    </w:pPr>
    <w:rPr>
      <w:lang w:eastAsia="de-DE"/>
    </w:rPr>
  </w:style>
  <w:style w:type="character" w:styleId="Hyperlink">
    <w:name w:val="Hyperlink"/>
    <w:rsid w:val="00E3662B"/>
    <w:rPr>
      <w:rFonts w:cs="Times New Roman"/>
      <w:color w:val="0000FF"/>
      <w:u w:val="single"/>
    </w:rPr>
  </w:style>
  <w:style w:type="character" w:styleId="Strong">
    <w:name w:val="Strong"/>
    <w:qFormat/>
    <w:rsid w:val="00E3662B"/>
    <w:rPr>
      <w:rFonts w:cs="Times New Roman"/>
      <w:b/>
      <w:bCs/>
    </w:rPr>
  </w:style>
  <w:style w:type="paragraph" w:customStyle="1" w:styleId="NumPar1">
    <w:name w:val="NumPar 1"/>
    <w:basedOn w:val="Normal"/>
    <w:next w:val="Normal"/>
    <w:rsid w:val="00584E08"/>
    <w:pPr>
      <w:spacing w:before="120" w:after="120"/>
      <w:jc w:val="both"/>
    </w:pPr>
    <w:rPr>
      <w:lang w:eastAsia="en-US"/>
    </w:rPr>
  </w:style>
  <w:style w:type="paragraph" w:customStyle="1" w:styleId="NumPar2">
    <w:name w:val="NumPar 2"/>
    <w:basedOn w:val="Normal"/>
    <w:next w:val="Normal"/>
    <w:rsid w:val="008A57C9"/>
    <w:pPr>
      <w:numPr>
        <w:numId w:val="36"/>
      </w:numPr>
      <w:spacing w:before="120" w:after="120"/>
      <w:jc w:val="both"/>
    </w:pPr>
    <w:rPr>
      <w:i/>
      <w:iCs/>
      <w:lang w:eastAsia="en-US"/>
    </w:rPr>
  </w:style>
  <w:style w:type="paragraph" w:customStyle="1" w:styleId="NumPar3">
    <w:name w:val="NumPar 3"/>
    <w:basedOn w:val="Normal"/>
    <w:next w:val="Normal"/>
    <w:rsid w:val="00584E08"/>
    <w:pPr>
      <w:spacing w:before="120" w:after="120"/>
      <w:jc w:val="both"/>
    </w:pPr>
    <w:rPr>
      <w:lang w:eastAsia="en-US"/>
    </w:rPr>
  </w:style>
  <w:style w:type="paragraph" w:customStyle="1" w:styleId="NumPar4">
    <w:name w:val="NumPar 4"/>
    <w:basedOn w:val="Normal"/>
    <w:next w:val="Normal"/>
    <w:rsid w:val="00584E08"/>
    <w:pPr>
      <w:spacing w:before="120" w:after="120"/>
      <w:jc w:val="both"/>
    </w:pPr>
    <w:rPr>
      <w:lang w:eastAsia="en-US"/>
    </w:rPr>
  </w:style>
  <w:style w:type="character" w:styleId="FollowedHyperlink">
    <w:name w:val="FollowedHyperlink"/>
    <w:rsid w:val="00A463C7"/>
    <w:rPr>
      <w:color w:val="800080"/>
      <w:u w:val="single"/>
    </w:rPr>
  </w:style>
  <w:style w:type="paragraph" w:styleId="BalloonText">
    <w:name w:val="Balloon Text"/>
    <w:basedOn w:val="Normal"/>
    <w:semiHidden/>
    <w:rsid w:val="008B28F7"/>
    <w:rPr>
      <w:rFonts w:ascii="Tahoma" w:hAnsi="Tahoma" w:cs="Tahoma"/>
      <w:sz w:val="16"/>
      <w:szCs w:val="16"/>
    </w:rPr>
  </w:style>
  <w:style w:type="paragraph" w:customStyle="1" w:styleId="Tiret2">
    <w:name w:val="Tiret 2"/>
    <w:basedOn w:val="Normal"/>
    <w:rsid w:val="00A813D4"/>
    <w:pPr>
      <w:numPr>
        <w:numId w:val="10"/>
      </w:numPr>
      <w:spacing w:before="120" w:after="120"/>
      <w:jc w:val="both"/>
    </w:pPr>
    <w:rPr>
      <w:lang w:eastAsia="en-US"/>
    </w:rPr>
  </w:style>
  <w:style w:type="paragraph" w:customStyle="1" w:styleId="Point0number">
    <w:name w:val="Point 0 (number)"/>
    <w:basedOn w:val="Normal"/>
    <w:rsid w:val="00A813D4"/>
    <w:pPr>
      <w:numPr>
        <w:numId w:val="11"/>
      </w:numPr>
      <w:spacing w:before="120" w:after="120"/>
      <w:jc w:val="both"/>
    </w:pPr>
    <w:rPr>
      <w:lang w:eastAsia="en-US"/>
    </w:rPr>
  </w:style>
  <w:style w:type="paragraph" w:customStyle="1" w:styleId="Point1number">
    <w:name w:val="Point 1 (number)"/>
    <w:basedOn w:val="Normal"/>
    <w:rsid w:val="00A813D4"/>
    <w:pPr>
      <w:numPr>
        <w:ilvl w:val="2"/>
        <w:numId w:val="11"/>
      </w:numPr>
      <w:spacing w:before="120" w:after="120"/>
      <w:jc w:val="both"/>
    </w:pPr>
    <w:rPr>
      <w:lang w:eastAsia="en-US"/>
    </w:rPr>
  </w:style>
  <w:style w:type="paragraph" w:customStyle="1" w:styleId="Point2number">
    <w:name w:val="Point 2 (number)"/>
    <w:basedOn w:val="Normal"/>
    <w:rsid w:val="00A813D4"/>
    <w:pPr>
      <w:numPr>
        <w:ilvl w:val="4"/>
        <w:numId w:val="11"/>
      </w:numPr>
      <w:spacing w:before="120" w:after="120"/>
      <w:jc w:val="both"/>
    </w:pPr>
    <w:rPr>
      <w:lang w:eastAsia="en-US"/>
    </w:rPr>
  </w:style>
  <w:style w:type="paragraph" w:customStyle="1" w:styleId="Point3number">
    <w:name w:val="Point 3 (number)"/>
    <w:basedOn w:val="Normal"/>
    <w:rsid w:val="00A813D4"/>
    <w:pPr>
      <w:numPr>
        <w:ilvl w:val="6"/>
        <w:numId w:val="11"/>
      </w:numPr>
      <w:spacing w:before="120" w:after="120"/>
      <w:jc w:val="both"/>
    </w:pPr>
    <w:rPr>
      <w:lang w:eastAsia="en-US"/>
    </w:rPr>
  </w:style>
  <w:style w:type="paragraph" w:customStyle="1" w:styleId="Point0letter">
    <w:name w:val="Point 0 (letter)"/>
    <w:basedOn w:val="Normal"/>
    <w:rsid w:val="00A813D4"/>
    <w:pPr>
      <w:numPr>
        <w:ilvl w:val="1"/>
        <w:numId w:val="11"/>
      </w:numPr>
      <w:spacing w:before="120" w:after="120"/>
      <w:jc w:val="both"/>
    </w:pPr>
    <w:rPr>
      <w:lang w:eastAsia="en-US"/>
    </w:rPr>
  </w:style>
  <w:style w:type="paragraph" w:customStyle="1" w:styleId="Point1letter">
    <w:name w:val="Point 1 (letter)"/>
    <w:basedOn w:val="Normal"/>
    <w:rsid w:val="00A813D4"/>
    <w:pPr>
      <w:numPr>
        <w:ilvl w:val="3"/>
        <w:numId w:val="11"/>
      </w:numPr>
      <w:spacing w:before="120" w:after="120"/>
      <w:jc w:val="both"/>
    </w:pPr>
    <w:rPr>
      <w:lang w:eastAsia="en-US"/>
    </w:rPr>
  </w:style>
  <w:style w:type="paragraph" w:customStyle="1" w:styleId="Point2letter">
    <w:name w:val="Point 2 (letter)"/>
    <w:basedOn w:val="Normal"/>
    <w:rsid w:val="00A813D4"/>
    <w:pPr>
      <w:numPr>
        <w:ilvl w:val="5"/>
        <w:numId w:val="11"/>
      </w:numPr>
      <w:spacing w:before="120" w:after="120"/>
      <w:jc w:val="both"/>
    </w:pPr>
    <w:rPr>
      <w:lang w:eastAsia="en-US"/>
    </w:rPr>
  </w:style>
  <w:style w:type="paragraph" w:customStyle="1" w:styleId="Point3letter">
    <w:name w:val="Point 3 (letter)"/>
    <w:basedOn w:val="Normal"/>
    <w:rsid w:val="00A813D4"/>
    <w:pPr>
      <w:numPr>
        <w:ilvl w:val="7"/>
        <w:numId w:val="11"/>
      </w:numPr>
      <w:spacing w:before="120" w:after="120"/>
      <w:jc w:val="both"/>
    </w:pPr>
    <w:rPr>
      <w:lang w:eastAsia="en-US"/>
    </w:rPr>
  </w:style>
  <w:style w:type="paragraph" w:customStyle="1" w:styleId="Point4letter">
    <w:name w:val="Point 4 (letter)"/>
    <w:basedOn w:val="Normal"/>
    <w:rsid w:val="00A813D4"/>
    <w:pPr>
      <w:numPr>
        <w:ilvl w:val="8"/>
        <w:numId w:val="11"/>
      </w:numPr>
      <w:spacing w:before="120" w:after="120"/>
      <w:jc w:val="both"/>
    </w:pPr>
    <w:rPr>
      <w:lang w:eastAsia="en-US"/>
    </w:rPr>
  </w:style>
  <w:style w:type="paragraph" w:styleId="Footer">
    <w:name w:val="footer"/>
    <w:basedOn w:val="Normal"/>
    <w:rsid w:val="0031612E"/>
    <w:pPr>
      <w:tabs>
        <w:tab w:val="center" w:pos="4536"/>
        <w:tab w:val="right" w:pos="9072"/>
      </w:tabs>
    </w:pPr>
  </w:style>
  <w:style w:type="character" w:styleId="PageNumber">
    <w:name w:val="page number"/>
    <w:basedOn w:val="DefaultParagraphFont"/>
    <w:rsid w:val="0031612E"/>
  </w:style>
  <w:style w:type="character" w:styleId="CommentReference">
    <w:name w:val="annotation reference"/>
    <w:uiPriority w:val="99"/>
    <w:semiHidden/>
    <w:rsid w:val="00C419CE"/>
    <w:rPr>
      <w:sz w:val="16"/>
      <w:szCs w:val="16"/>
    </w:rPr>
  </w:style>
  <w:style w:type="paragraph" w:styleId="CommentText">
    <w:name w:val="annotation text"/>
    <w:basedOn w:val="Normal"/>
    <w:link w:val="CommentTextChar"/>
    <w:uiPriority w:val="99"/>
    <w:rsid w:val="00C419CE"/>
    <w:rPr>
      <w:sz w:val="20"/>
      <w:szCs w:val="20"/>
    </w:rPr>
  </w:style>
  <w:style w:type="paragraph" w:styleId="CommentSubject">
    <w:name w:val="annotation subject"/>
    <w:basedOn w:val="CommentText"/>
    <w:next w:val="CommentText"/>
    <w:semiHidden/>
    <w:rsid w:val="00C419CE"/>
    <w:rPr>
      <w:b/>
      <w:bCs/>
    </w:rPr>
  </w:style>
  <w:style w:type="paragraph" w:styleId="Header">
    <w:name w:val="header"/>
    <w:basedOn w:val="Normal"/>
    <w:link w:val="HeaderChar"/>
    <w:uiPriority w:val="99"/>
    <w:rsid w:val="008128D2"/>
    <w:pPr>
      <w:tabs>
        <w:tab w:val="center" w:pos="4536"/>
        <w:tab w:val="right" w:pos="9072"/>
      </w:tabs>
    </w:pPr>
  </w:style>
  <w:style w:type="character" w:customStyle="1" w:styleId="HeaderChar">
    <w:name w:val="Header Char"/>
    <w:link w:val="Header"/>
    <w:uiPriority w:val="99"/>
    <w:rsid w:val="008128D2"/>
    <w:rPr>
      <w:sz w:val="24"/>
      <w:szCs w:val="24"/>
    </w:rPr>
  </w:style>
  <w:style w:type="character" w:customStyle="1" w:styleId="Heading1Char">
    <w:name w:val="Heading 1 Char"/>
    <w:link w:val="Heading1"/>
    <w:rsid w:val="00EE2978"/>
    <w:rPr>
      <w:b/>
      <w:bCs/>
      <w:kern w:val="32"/>
      <w:sz w:val="24"/>
      <w:szCs w:val="32"/>
    </w:rPr>
  </w:style>
  <w:style w:type="character" w:customStyle="1" w:styleId="Heading2Char">
    <w:name w:val="Heading 2 Char"/>
    <w:link w:val="Heading2"/>
    <w:rsid w:val="004F47A2"/>
    <w:rPr>
      <w:rFonts w:eastAsia="Times New Roman" w:cs="Times New Roman"/>
      <w:i/>
      <w:iCs/>
      <w:sz w:val="24"/>
      <w:szCs w:val="28"/>
    </w:rPr>
  </w:style>
  <w:style w:type="paragraph" w:styleId="NormalWeb">
    <w:name w:val="Normal (Web)"/>
    <w:basedOn w:val="Normal"/>
    <w:rsid w:val="005003F3"/>
  </w:style>
  <w:style w:type="character" w:customStyle="1" w:styleId="FootnoteTextChar">
    <w:name w:val="Footnote Text Char"/>
    <w:aliases w:val="Footnote Text Char Char Char,Footnote Text Char1 Char Char Char1,Footnote Text Char Char Char Char Char1,Footnote Text Char1 Char1 Char,Footnote Text Char Char Char1 Char,Footnote Text Char1 Char Char Char Char"/>
    <w:link w:val="FootnoteText"/>
    <w:semiHidden/>
    <w:rsid w:val="00F4330A"/>
    <w:rPr>
      <w:lang w:eastAsia="de-DE"/>
    </w:rPr>
  </w:style>
  <w:style w:type="paragraph" w:customStyle="1" w:styleId="ManualNumPar1">
    <w:name w:val="Manual NumPar 1"/>
    <w:basedOn w:val="Normal"/>
    <w:next w:val="Normal"/>
    <w:rsid w:val="009769AF"/>
    <w:pPr>
      <w:spacing w:before="120" w:after="120"/>
      <w:ind w:left="850" w:hanging="850"/>
      <w:jc w:val="both"/>
    </w:pPr>
    <w:rPr>
      <w:lang w:eastAsia="en-US"/>
    </w:rPr>
  </w:style>
  <w:style w:type="paragraph" w:customStyle="1" w:styleId="Text1">
    <w:name w:val="Text 1"/>
    <w:basedOn w:val="Normal"/>
    <w:rsid w:val="009769AF"/>
    <w:pPr>
      <w:spacing w:before="120" w:after="120"/>
      <w:ind w:left="850"/>
      <w:jc w:val="both"/>
    </w:pPr>
    <w:rPr>
      <w:lang w:eastAsia="en-US"/>
    </w:rPr>
  </w:style>
  <w:style w:type="paragraph" w:customStyle="1" w:styleId="IntrtEEE">
    <w:name w:val="Intérêt EEE"/>
    <w:basedOn w:val="Normal"/>
    <w:next w:val="Normal"/>
    <w:rsid w:val="004B4DC2"/>
    <w:pPr>
      <w:spacing w:before="360" w:after="240"/>
      <w:jc w:val="center"/>
    </w:pPr>
    <w:rPr>
      <w:lang w:eastAsia="en-US"/>
    </w:rPr>
  </w:style>
  <w:style w:type="character" w:customStyle="1" w:styleId="Bodytext2Arial95pt">
    <w:name w:val="Body text (2) + Arial;9.5 pt"/>
    <w:rsid w:val="00651ED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paragraph" w:styleId="Revision">
    <w:name w:val="Revision"/>
    <w:hidden/>
    <w:uiPriority w:val="99"/>
    <w:semiHidden/>
    <w:rsid w:val="00583F5F"/>
    <w:rPr>
      <w:sz w:val="24"/>
      <w:szCs w:val="24"/>
      <w:lang w:val="en-GB" w:eastAsia="en-GB"/>
    </w:rPr>
  </w:style>
  <w:style w:type="table" w:styleId="TableGrid">
    <w:name w:val="Table Grid"/>
    <w:basedOn w:val="TableNormal"/>
    <w:uiPriority w:val="59"/>
    <w:rsid w:val="0014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2F1DB0"/>
  </w:style>
  <w:style w:type="paragraph" w:customStyle="1" w:styleId="ZFlag">
    <w:name w:val="Z_Flag"/>
    <w:basedOn w:val="Normal"/>
    <w:next w:val="Normal"/>
    <w:uiPriority w:val="99"/>
    <w:semiHidden/>
    <w:rsid w:val="002F1DB0"/>
    <w:pPr>
      <w:widowControl w:val="0"/>
      <w:ind w:right="85"/>
      <w:jc w:val="both"/>
    </w:pPr>
    <w:rPr>
      <w:rFonts w:ascii="Arial" w:hAnsi="Arial"/>
      <w:szCs w:val="20"/>
      <w:lang w:val="fr-BE" w:eastAsia="fr-BE"/>
    </w:rPr>
  </w:style>
  <w:style w:type="paragraph" w:customStyle="1" w:styleId="ZCom">
    <w:name w:val="Z_Com"/>
    <w:basedOn w:val="Normal"/>
    <w:next w:val="Normal"/>
    <w:uiPriority w:val="99"/>
    <w:semiHidden/>
    <w:rsid w:val="002F1DB0"/>
    <w:pPr>
      <w:widowControl w:val="0"/>
      <w:spacing w:before="90"/>
      <w:ind w:right="85"/>
      <w:jc w:val="both"/>
    </w:pPr>
    <w:rPr>
      <w:rFonts w:ascii="Arial" w:hAnsi="Arial"/>
      <w:szCs w:val="20"/>
      <w:lang w:val="fr-BE" w:eastAsia="fr-BE"/>
    </w:rPr>
  </w:style>
  <w:style w:type="paragraph" w:customStyle="1" w:styleId="ZDGName">
    <w:name w:val="Z_DGName"/>
    <w:basedOn w:val="Normal"/>
    <w:uiPriority w:val="99"/>
    <w:semiHidden/>
    <w:rsid w:val="002F1DB0"/>
    <w:pPr>
      <w:widowControl w:val="0"/>
      <w:ind w:right="85"/>
    </w:pPr>
    <w:rPr>
      <w:rFonts w:ascii="Arial" w:hAnsi="Arial"/>
      <w:sz w:val="16"/>
      <w:szCs w:val="20"/>
      <w:lang w:val="fr-BE" w:eastAsia="fr-BE"/>
    </w:rPr>
  </w:style>
  <w:style w:type="paragraph" w:styleId="ListParagraph">
    <w:name w:val="List Paragraph"/>
    <w:basedOn w:val="Normal"/>
    <w:qFormat/>
    <w:rsid w:val="002F1DB0"/>
    <w:pPr>
      <w:spacing w:after="240"/>
      <w:ind w:left="720"/>
      <w:contextualSpacing/>
      <w:jc w:val="both"/>
    </w:pPr>
    <w:rPr>
      <w:szCs w:val="20"/>
      <w:lang w:val="fr-BE" w:eastAsia="fr-BE"/>
    </w:rPr>
  </w:style>
  <w:style w:type="character" w:customStyle="1" w:styleId="UnresolvedMention1">
    <w:name w:val="Unresolved Mention1"/>
    <w:uiPriority w:val="99"/>
    <w:semiHidden/>
    <w:unhideWhenUsed/>
    <w:rsid w:val="0012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89390">
      <w:bodyDiv w:val="1"/>
      <w:marLeft w:val="0"/>
      <w:marRight w:val="0"/>
      <w:marTop w:val="0"/>
      <w:marBottom w:val="0"/>
      <w:divBdr>
        <w:top w:val="none" w:sz="0" w:space="0" w:color="auto"/>
        <w:left w:val="none" w:sz="0" w:space="0" w:color="auto"/>
        <w:bottom w:val="none" w:sz="0" w:space="0" w:color="auto"/>
        <w:right w:val="none" w:sz="0" w:space="0" w:color="auto"/>
      </w:divBdr>
      <w:divsChild>
        <w:div w:id="552933829">
          <w:marLeft w:val="0"/>
          <w:marRight w:val="0"/>
          <w:marTop w:val="0"/>
          <w:marBottom w:val="0"/>
          <w:divBdr>
            <w:top w:val="none" w:sz="0" w:space="0" w:color="auto"/>
            <w:left w:val="none" w:sz="0" w:space="0" w:color="auto"/>
            <w:bottom w:val="none" w:sz="0" w:space="0" w:color="auto"/>
            <w:right w:val="none" w:sz="0" w:space="0" w:color="auto"/>
          </w:divBdr>
        </w:div>
      </w:divsChild>
    </w:div>
    <w:div w:id="2125226311">
      <w:bodyDiv w:val="1"/>
      <w:marLeft w:val="0"/>
      <w:marRight w:val="0"/>
      <w:marTop w:val="0"/>
      <w:marBottom w:val="0"/>
      <w:divBdr>
        <w:top w:val="none" w:sz="0" w:space="0" w:color="auto"/>
        <w:left w:val="none" w:sz="0" w:space="0" w:color="auto"/>
        <w:bottom w:val="none" w:sz="0" w:space="0" w:color="auto"/>
        <w:right w:val="none" w:sz="0" w:space="0" w:color="auto"/>
      </w:divBdr>
      <w:divsChild>
        <w:div w:id="2070374517">
          <w:marLeft w:val="0"/>
          <w:marRight w:val="0"/>
          <w:marTop w:val="0"/>
          <w:marBottom w:val="0"/>
          <w:divBdr>
            <w:top w:val="none" w:sz="0" w:space="0" w:color="auto"/>
            <w:left w:val="none" w:sz="0" w:space="0" w:color="auto"/>
            <w:bottom w:val="none" w:sz="0" w:space="0" w:color="auto"/>
            <w:right w:val="none" w:sz="0" w:space="0" w:color="auto"/>
          </w:divBdr>
          <w:divsChild>
            <w:div w:id="335883957">
              <w:marLeft w:val="0"/>
              <w:marRight w:val="0"/>
              <w:marTop w:val="0"/>
              <w:marBottom w:val="0"/>
              <w:divBdr>
                <w:top w:val="none" w:sz="0" w:space="0" w:color="auto"/>
                <w:left w:val="none" w:sz="0" w:space="0" w:color="auto"/>
                <w:bottom w:val="none" w:sz="0" w:space="0" w:color="auto"/>
                <w:right w:val="none" w:sz="0" w:space="0" w:color="auto"/>
              </w:divBdr>
              <w:divsChild>
                <w:div w:id="1174757086">
                  <w:marLeft w:val="0"/>
                  <w:marRight w:val="0"/>
                  <w:marTop w:val="0"/>
                  <w:marBottom w:val="0"/>
                  <w:divBdr>
                    <w:top w:val="none" w:sz="0" w:space="0" w:color="auto"/>
                    <w:left w:val="none" w:sz="0" w:space="0" w:color="auto"/>
                    <w:bottom w:val="none" w:sz="0" w:space="0" w:color="auto"/>
                    <w:right w:val="none" w:sz="0" w:space="0" w:color="auto"/>
                  </w:divBdr>
                  <w:divsChild>
                    <w:div w:id="392435642">
                      <w:marLeft w:val="0"/>
                      <w:marRight w:val="0"/>
                      <w:marTop w:val="0"/>
                      <w:marBottom w:val="0"/>
                      <w:divBdr>
                        <w:top w:val="none" w:sz="0" w:space="0" w:color="auto"/>
                        <w:left w:val="none" w:sz="0" w:space="0" w:color="auto"/>
                        <w:bottom w:val="none" w:sz="0" w:space="0" w:color="auto"/>
                        <w:right w:val="none" w:sz="0" w:space="0" w:color="auto"/>
                      </w:divBdr>
                      <w:divsChild>
                        <w:div w:id="141193404">
                          <w:marLeft w:val="0"/>
                          <w:marRight w:val="0"/>
                          <w:marTop w:val="0"/>
                          <w:marBottom w:val="0"/>
                          <w:divBdr>
                            <w:top w:val="none" w:sz="0" w:space="0" w:color="auto"/>
                            <w:left w:val="none" w:sz="0" w:space="0" w:color="auto"/>
                            <w:bottom w:val="none" w:sz="0" w:space="0" w:color="auto"/>
                            <w:right w:val="none" w:sz="0" w:space="0" w:color="auto"/>
                          </w:divBdr>
                          <w:divsChild>
                            <w:div w:id="1247232585">
                              <w:marLeft w:val="0"/>
                              <w:marRight w:val="0"/>
                              <w:marTop w:val="0"/>
                              <w:marBottom w:val="0"/>
                              <w:divBdr>
                                <w:top w:val="none" w:sz="0" w:space="0" w:color="auto"/>
                                <w:left w:val="none" w:sz="0" w:space="0" w:color="auto"/>
                                <w:bottom w:val="none" w:sz="0" w:space="0" w:color="auto"/>
                                <w:right w:val="none" w:sz="0" w:space="0" w:color="auto"/>
                              </w:divBdr>
                              <w:divsChild>
                                <w:div w:id="20324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AXUD-VAT-EXPERT-GROUP@ec.europa.eu" TargetMode="External"/><Relationship Id="rId18" Type="http://schemas.openxmlformats.org/officeDocument/2006/relationships/footer" Target="footer2.xml"/><Relationship Id="rId26" Type="http://schemas.openxmlformats.org/officeDocument/2006/relationships/hyperlink" Target="https://eur-lex.europa.eu/legal-content/EN/TXT/?qid=1548093747090&amp;uri=CELEX:32017D0046" TargetMode="External"/><Relationship Id="rId3" Type="http://schemas.openxmlformats.org/officeDocument/2006/relationships/styles" Target="styles.xml"/><Relationship Id="rId21" Type="http://schemas.openxmlformats.org/officeDocument/2006/relationships/hyperlink" Target="https://en.wikipedia.org/wiki/Wage" TargetMode="External"/><Relationship Id="rId7" Type="http://schemas.openxmlformats.org/officeDocument/2006/relationships/endnotes" Target="endnotes.xml"/><Relationship Id="rId12" Type="http://schemas.openxmlformats.org/officeDocument/2006/relationships/hyperlink" Target="mailto:TAXUD-VAT-EXPERT-GROUP@ec.europa.eu" TargetMode="External"/><Relationship Id="rId17" Type="http://schemas.openxmlformats.org/officeDocument/2006/relationships/footer" Target="footer1.xml"/><Relationship Id="rId25" Type="http://schemas.openxmlformats.org/officeDocument/2006/relationships/hyperlink" Target="https://eur-lex.europa.eu/legal-content/EN/TXT/?uri=uriserv:OJ.L_.2018.295.01.0039.01.ENG&amp;toc=OJ:L:2018:295:T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ATA-PROTECTION-OFFICER@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documents/curriculum-vitae/templates-instructions"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hyperlink" Target="mailto:SG-EXPERT-GROUPS@ec.europa.eu" TargetMode="External"/><Relationship Id="rId10" Type="http://schemas.openxmlformats.org/officeDocument/2006/relationships/hyperlink" Target="https://ec.europa.eu/taxation_customs/system/files/2019-10/02-10-2019-vat-expert-group-dg-decision-2019-2022.pdf" TargetMode="External"/><Relationship Id="rId19" Type="http://schemas.openxmlformats.org/officeDocument/2006/relationships/header" Target="header3.xml"/><Relationship Id="rId31" Type="http://schemas.openxmlformats.org/officeDocument/2006/relationships/hyperlink" Target="http://ec.europa.eu/dpo-register" TargetMode="External"/><Relationship Id="rId4" Type="http://schemas.openxmlformats.org/officeDocument/2006/relationships/settings" Target="settings.xml"/><Relationship Id="rId9" Type="http://schemas.openxmlformats.org/officeDocument/2006/relationships/hyperlink" Target="https://ec.europa.eu/taxation_customs/taxation-1/value-added-tax-vat/eu-vat-forum_en" TargetMode="External"/><Relationship Id="rId14" Type="http://schemas.openxmlformats.org/officeDocument/2006/relationships/hyperlink" Target="mailto:TAXUD-VAT-EXPERT-GROUP@ec.europa.eu" TargetMode="External"/><Relationship Id="rId22" Type="http://schemas.openxmlformats.org/officeDocument/2006/relationships/hyperlink" Target="http://eur-lex.europa.eu/LexUriServ/LexUriServ.do?uri=OJ:L:2003:124:0036:0041:EN:PDF" TargetMode="External"/><Relationship Id="rId27" Type="http://schemas.openxmlformats.org/officeDocument/2006/relationships/hyperlink" Target="mailto:TAXUD-VAT-EXPERT-GROUP@ec.europa.eu" TargetMode="External"/><Relationship Id="rId30" Type="http://schemas.openxmlformats.org/officeDocument/2006/relationships/hyperlink" Target="mailto:edps@edps.europa.eu" TargetMode="External"/><Relationship Id="rId8" Type="http://schemas.openxmlformats.org/officeDocument/2006/relationships/hyperlink" Target="http://eur-lex.europa.eu/legal-content/EN/TXT/?uri=uriserv:OJ.C_.2012.188.01.0002.01.ENG&amp;toc=OJ:C:2012:18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EB85-7A5C-4C3C-B02A-282E26A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9159</Words>
  <Characters>49830</Characters>
  <Application>Microsoft Office Word</Application>
  <DocSecurity>0</DocSecurity>
  <Lines>1311</Lines>
  <Paragraphs>655</Paragraphs>
  <ScaleCrop>false</ScaleCrop>
  <Company/>
  <LinksUpToDate>false</LinksUpToDate>
  <CharactersWithSpaces>58334</CharactersWithSpaces>
  <SharedDoc>false</SharedDoc>
  <HLinks>
    <vt:vector size="96" baseType="variant">
      <vt:variant>
        <vt:i4>393310</vt:i4>
      </vt:variant>
      <vt:variant>
        <vt:i4>42</vt:i4>
      </vt:variant>
      <vt:variant>
        <vt:i4>0</vt:i4>
      </vt:variant>
      <vt:variant>
        <vt:i4>5</vt:i4>
      </vt:variant>
      <vt:variant>
        <vt:lpwstr>http://ec.europa.eu/dpo-register</vt:lpwstr>
      </vt:variant>
      <vt:variant>
        <vt:lpwstr/>
      </vt:variant>
      <vt:variant>
        <vt:i4>1835128</vt:i4>
      </vt:variant>
      <vt:variant>
        <vt:i4>39</vt:i4>
      </vt:variant>
      <vt:variant>
        <vt:i4>0</vt:i4>
      </vt:variant>
      <vt:variant>
        <vt:i4>5</vt:i4>
      </vt:variant>
      <vt:variant>
        <vt:lpwstr>mailto:edps@edps.europa.eu</vt:lpwstr>
      </vt:variant>
      <vt:variant>
        <vt:lpwstr/>
      </vt:variant>
      <vt:variant>
        <vt:i4>7340038</vt:i4>
      </vt:variant>
      <vt:variant>
        <vt:i4>36</vt:i4>
      </vt:variant>
      <vt:variant>
        <vt:i4>0</vt:i4>
      </vt:variant>
      <vt:variant>
        <vt:i4>5</vt:i4>
      </vt:variant>
      <vt:variant>
        <vt:lpwstr>mailto:DATA-PROTECTION-OFFICER@ec.europa.eu</vt:lpwstr>
      </vt:variant>
      <vt:variant>
        <vt:lpwstr/>
      </vt:variant>
      <vt:variant>
        <vt:i4>3276870</vt:i4>
      </vt:variant>
      <vt:variant>
        <vt:i4>33</vt:i4>
      </vt:variant>
      <vt:variant>
        <vt:i4>0</vt:i4>
      </vt:variant>
      <vt:variant>
        <vt:i4>5</vt:i4>
      </vt:variant>
      <vt:variant>
        <vt:lpwstr>mailto:SG-EXPERT-GROUPS@ec.europa.eu</vt:lpwstr>
      </vt:variant>
      <vt:variant>
        <vt:lpwstr/>
      </vt:variant>
      <vt:variant>
        <vt:i4>5898363</vt:i4>
      </vt:variant>
      <vt:variant>
        <vt:i4>30</vt:i4>
      </vt:variant>
      <vt:variant>
        <vt:i4>0</vt:i4>
      </vt:variant>
      <vt:variant>
        <vt:i4>5</vt:i4>
      </vt:variant>
      <vt:variant>
        <vt:lpwstr>mailto:TAXUD-VAT-EXPERT-GROUP@ec.europa.eu</vt:lpwstr>
      </vt:variant>
      <vt:variant>
        <vt:lpwstr/>
      </vt:variant>
      <vt:variant>
        <vt:i4>6553715</vt:i4>
      </vt:variant>
      <vt:variant>
        <vt:i4>27</vt:i4>
      </vt:variant>
      <vt:variant>
        <vt:i4>0</vt:i4>
      </vt:variant>
      <vt:variant>
        <vt:i4>5</vt:i4>
      </vt:variant>
      <vt:variant>
        <vt:lpwstr>https://eur-lex.europa.eu/legal-content/EN/TXT/?uri=celex%3A32016R0679</vt:lpwstr>
      </vt:variant>
      <vt:variant>
        <vt:lpwstr/>
      </vt:variant>
      <vt:variant>
        <vt:i4>7995493</vt:i4>
      </vt:variant>
      <vt:variant>
        <vt:i4>24</vt:i4>
      </vt:variant>
      <vt:variant>
        <vt:i4>0</vt:i4>
      </vt:variant>
      <vt:variant>
        <vt:i4>5</vt:i4>
      </vt:variant>
      <vt:variant>
        <vt:lpwstr>https://eur-lex.europa.eu/legal-content/EN/TXT/?qid=1548093747090&amp;uri=CELEX:32017D0046</vt:lpwstr>
      </vt:variant>
      <vt:variant>
        <vt:lpwstr/>
      </vt:variant>
      <vt:variant>
        <vt:i4>7340034</vt:i4>
      </vt:variant>
      <vt:variant>
        <vt:i4>21</vt:i4>
      </vt:variant>
      <vt:variant>
        <vt:i4>0</vt:i4>
      </vt:variant>
      <vt:variant>
        <vt:i4>5</vt:i4>
      </vt:variant>
      <vt:variant>
        <vt:lpwstr>https://eur-lex.europa.eu/legal-content/EN/TXT/?uri=uriserv:OJ.L_.2018.295.01.0039.01.ENG&amp;toc=OJ:L:2018:295:TOC</vt:lpwstr>
      </vt:variant>
      <vt:variant>
        <vt:lpwstr/>
      </vt:variant>
      <vt:variant>
        <vt:i4>5505041</vt:i4>
      </vt:variant>
      <vt:variant>
        <vt:i4>18</vt:i4>
      </vt:variant>
      <vt:variant>
        <vt:i4>0</vt:i4>
      </vt:variant>
      <vt:variant>
        <vt:i4>5</vt:i4>
      </vt:variant>
      <vt:variant>
        <vt:lpwstr>http://eur-lex.europa.eu/LexUriServ/LexUriServ.do?uri=OJ:L:2003:124:0036:0041:EN:PDF</vt:lpwstr>
      </vt:variant>
      <vt:variant>
        <vt:lpwstr/>
      </vt:variant>
      <vt:variant>
        <vt:i4>2687076</vt:i4>
      </vt:variant>
      <vt:variant>
        <vt:i4>15</vt:i4>
      </vt:variant>
      <vt:variant>
        <vt:i4>0</vt:i4>
      </vt:variant>
      <vt:variant>
        <vt:i4>5</vt:i4>
      </vt:variant>
      <vt:variant>
        <vt:lpwstr>https://en.wikipedia.org/wiki/Wage</vt:lpwstr>
      </vt:variant>
      <vt:variant>
        <vt:lpwstr/>
      </vt:variant>
      <vt:variant>
        <vt:i4>5898363</vt:i4>
      </vt:variant>
      <vt:variant>
        <vt:i4>12</vt:i4>
      </vt:variant>
      <vt:variant>
        <vt:i4>0</vt:i4>
      </vt:variant>
      <vt:variant>
        <vt:i4>5</vt:i4>
      </vt:variant>
      <vt:variant>
        <vt:lpwstr>mailto:TAXUD-VAT-EXPERT-GROUP@ec.europa.eu</vt:lpwstr>
      </vt:variant>
      <vt:variant>
        <vt:lpwstr/>
      </vt:variant>
      <vt:variant>
        <vt:i4>5898363</vt:i4>
      </vt:variant>
      <vt:variant>
        <vt:i4>9</vt:i4>
      </vt:variant>
      <vt:variant>
        <vt:i4>0</vt:i4>
      </vt:variant>
      <vt:variant>
        <vt:i4>5</vt:i4>
      </vt:variant>
      <vt:variant>
        <vt:lpwstr>mailto:TAXUD-VAT-EXPERT-GROUP@ec.europa.eu</vt:lpwstr>
      </vt:variant>
      <vt:variant>
        <vt:lpwstr/>
      </vt:variant>
      <vt:variant>
        <vt:i4>2490409</vt:i4>
      </vt:variant>
      <vt:variant>
        <vt:i4>6</vt:i4>
      </vt:variant>
      <vt:variant>
        <vt:i4>0</vt:i4>
      </vt:variant>
      <vt:variant>
        <vt:i4>5</vt:i4>
      </vt:variant>
      <vt:variant>
        <vt:lpwstr>https://europass.cedefop.europa.eu/en/documents/curriculum-vitae/templates-instructions</vt:lpwstr>
      </vt:variant>
      <vt:variant>
        <vt:lpwstr/>
      </vt:variant>
      <vt:variant>
        <vt:i4>7798898</vt:i4>
      </vt:variant>
      <vt:variant>
        <vt:i4>3</vt:i4>
      </vt:variant>
      <vt:variant>
        <vt:i4>0</vt:i4>
      </vt:variant>
      <vt:variant>
        <vt:i4>5</vt:i4>
      </vt:variant>
      <vt:variant>
        <vt:lpwstr>https://ec.europa.eu/taxation_customs/sites/taxation/files/dg_decisionveg_members_2016-2019.pdf</vt:lpwstr>
      </vt:variant>
      <vt:variant>
        <vt:lpwstr/>
      </vt:variant>
      <vt:variant>
        <vt:i4>1114236</vt:i4>
      </vt:variant>
      <vt:variant>
        <vt:i4>0</vt:i4>
      </vt:variant>
      <vt:variant>
        <vt:i4>0</vt:i4>
      </vt:variant>
      <vt:variant>
        <vt:i4>5</vt:i4>
      </vt:variant>
      <vt:variant>
        <vt:lpwstr>http://eur-lex.europa.eu/legal-content/EN/TXT/?uri=uriserv:OJ.C_.2012.188.01.0002.01.ENG&amp;toc=OJ:C:2012:188:FULL</vt:lpwstr>
      </vt:variant>
      <vt:variant>
        <vt:lpwstr/>
      </vt:variant>
      <vt:variant>
        <vt:i4>1704050</vt:i4>
      </vt:variant>
      <vt:variant>
        <vt:i4>0</vt:i4>
      </vt:variant>
      <vt:variant>
        <vt:i4>0</vt:i4>
      </vt:variant>
      <vt:variant>
        <vt:i4>5</vt:i4>
      </vt:variant>
      <vt:variant>
        <vt:lpwstr>http://ec.europa.eu/transparency/regexpert/PDF/C_2016_3301_F1_ANNEX_EN.pdf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2022-07-05T07:16:00Z</dcterms:created>
  <dcterms:modified xsi:type="dcterms:W3CDTF">2022-07-05T07:29:00Z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2022-07-05T07:16:57Z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d0856692-fd3c-441c-b0a9-f3bbdb721307</vt:lpwstr>
  </property>
  <property fmtid="{D5CDD505-2E9C-101B-9397-08002B2CF9AE}" pid="8" name="MSIP_Label_6bd9ddd1-4d20-43f6-abfa-fc3c07406f94_ContentBits">
    <vt:lpwstr>0</vt:lpwstr>
  </property>
</Properties>
</file>